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68315" w14:textId="4EC8F091" w:rsidR="00E05116" w:rsidRPr="00331C4D" w:rsidRDefault="00E05116" w:rsidP="00E05116">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lang w:eastAsia="ko-KR"/>
        </w:rPr>
      </w:pPr>
      <w:r>
        <w:rPr>
          <w:rFonts w:ascii="Arial" w:eastAsia="바탕" w:hAnsi="Arial" w:cs="Arial"/>
          <w:b/>
          <w:bCs/>
          <w:sz w:val="28"/>
          <w:szCs w:val="24"/>
        </w:rPr>
        <w:t>3GPP TSG RAN WG1 #10</w:t>
      </w:r>
      <w:r w:rsidR="003A1AB3">
        <w:rPr>
          <w:rFonts w:ascii="Arial" w:eastAsia="바탕" w:hAnsi="Arial" w:cs="Arial"/>
          <w:b/>
          <w:bCs/>
          <w:sz w:val="28"/>
          <w:szCs w:val="24"/>
        </w:rPr>
        <w:t>5</w:t>
      </w:r>
      <w:r>
        <w:rPr>
          <w:rFonts w:ascii="Arial" w:eastAsia="바탕" w:hAnsi="Arial" w:cs="Arial"/>
          <w:b/>
          <w:bCs/>
          <w:sz w:val="28"/>
          <w:szCs w:val="24"/>
        </w:rPr>
        <w:t>-e</w:t>
      </w:r>
      <w:r w:rsidRPr="00C9277E">
        <w:rPr>
          <w:rFonts w:ascii="Arial" w:eastAsia="바탕" w:hAnsi="Arial" w:cs="Arial"/>
          <w:b/>
          <w:bCs/>
          <w:sz w:val="28"/>
          <w:szCs w:val="24"/>
        </w:rPr>
        <w:tab/>
      </w:r>
      <w:r w:rsidRPr="00C9277E">
        <w:rPr>
          <w:rFonts w:ascii="Arial" w:eastAsia="바탕" w:hAnsi="Arial" w:cs="Arial"/>
          <w:b/>
          <w:bCs/>
          <w:sz w:val="28"/>
          <w:szCs w:val="24"/>
        </w:rPr>
        <w:tab/>
      </w:r>
      <w:r>
        <w:rPr>
          <w:rFonts w:ascii="Arial" w:eastAsia="바탕" w:hAnsi="Arial" w:cs="Arial"/>
          <w:b/>
          <w:bCs/>
          <w:sz w:val="28"/>
          <w:szCs w:val="24"/>
        </w:rPr>
        <w:tab/>
        <w:t>R1-</w:t>
      </w:r>
      <w:r w:rsidR="002C7DE3" w:rsidRPr="002C7DE3">
        <w:rPr>
          <w:rFonts w:ascii="Arial" w:eastAsia="바탕" w:hAnsi="Arial" w:cs="Arial"/>
          <w:b/>
          <w:bCs/>
          <w:sz w:val="28"/>
          <w:szCs w:val="24"/>
        </w:rPr>
        <w:t>21</w:t>
      </w:r>
      <w:r w:rsidR="00007889">
        <w:rPr>
          <w:rFonts w:ascii="Arial" w:eastAsia="바탕" w:hAnsi="Arial" w:cs="Arial"/>
          <w:b/>
          <w:bCs/>
          <w:sz w:val="28"/>
          <w:szCs w:val="24"/>
          <w:lang w:eastAsia="ko-KR"/>
        </w:rPr>
        <w:t>05436</w:t>
      </w:r>
    </w:p>
    <w:p w14:paraId="0A0F6971" w14:textId="62700537" w:rsidR="00E05116" w:rsidRPr="006369AE" w:rsidRDefault="00882A3A" w:rsidP="00E05116">
      <w:pPr>
        <w:tabs>
          <w:tab w:val="center" w:pos="4536"/>
          <w:tab w:val="right" w:pos="9072"/>
        </w:tabs>
        <w:spacing w:before="0"/>
        <w:ind w:left="284"/>
        <w:jc w:val="left"/>
        <w:rPr>
          <w:rFonts w:ascii="Arial" w:hAnsi="Arial" w:cs="Arial"/>
          <w:b/>
          <w:bCs/>
          <w:sz w:val="28"/>
          <w:szCs w:val="24"/>
          <w:lang w:eastAsia="ja-JP"/>
        </w:rPr>
      </w:pPr>
      <w:r>
        <w:rPr>
          <w:rFonts w:ascii="Arial" w:hAnsi="Arial" w:cs="Arial"/>
          <w:b/>
          <w:bCs/>
          <w:sz w:val="28"/>
          <w:szCs w:val="24"/>
          <w:lang w:eastAsia="ja-JP"/>
        </w:rPr>
        <w:t>e</w:t>
      </w:r>
      <w:r w:rsidR="00E05116" w:rsidRPr="00D3433B">
        <w:rPr>
          <w:rFonts w:ascii="Arial" w:hAnsi="Arial" w:cs="Arial" w:hint="eastAsia"/>
          <w:b/>
          <w:bCs/>
          <w:sz w:val="28"/>
          <w:szCs w:val="24"/>
          <w:lang w:eastAsia="ja-JP"/>
        </w:rPr>
        <w:t>-Meeting</w:t>
      </w:r>
      <w:r w:rsidR="006F1999">
        <w:rPr>
          <w:rFonts w:ascii="Arial" w:hAnsi="Arial" w:cs="Arial"/>
          <w:b/>
          <w:bCs/>
          <w:sz w:val="28"/>
          <w:szCs w:val="24"/>
          <w:lang w:eastAsia="ja-JP"/>
        </w:rPr>
        <w:t>,</w:t>
      </w:r>
      <w:r w:rsidR="00E05116">
        <w:rPr>
          <w:rFonts w:ascii="Arial" w:hAnsi="Arial" w:cs="Arial"/>
          <w:b/>
          <w:bCs/>
          <w:sz w:val="28"/>
          <w:szCs w:val="24"/>
          <w:lang w:eastAsia="ja-JP"/>
        </w:rPr>
        <w:t xml:space="preserve"> </w:t>
      </w:r>
      <w:r w:rsidR="003A1AB3">
        <w:rPr>
          <w:rFonts w:ascii="Arial" w:hAnsi="Arial" w:cs="Arial"/>
          <w:b/>
          <w:bCs/>
          <w:sz w:val="28"/>
          <w:szCs w:val="24"/>
          <w:lang w:eastAsia="ja-JP"/>
        </w:rPr>
        <w:t>May</w:t>
      </w:r>
      <w:r w:rsidR="006F1999">
        <w:rPr>
          <w:rFonts w:ascii="Arial" w:hAnsi="Arial" w:cs="Arial"/>
          <w:b/>
          <w:bCs/>
          <w:sz w:val="28"/>
          <w:szCs w:val="24"/>
          <w:lang w:eastAsia="ja-JP"/>
        </w:rPr>
        <w:t xml:space="preserve"> </w:t>
      </w:r>
      <w:r w:rsidR="00E97861">
        <w:rPr>
          <w:rFonts w:ascii="Arial" w:hAnsi="Arial" w:cs="Arial"/>
          <w:b/>
          <w:bCs/>
          <w:sz w:val="28"/>
          <w:szCs w:val="24"/>
          <w:lang w:eastAsia="ja-JP"/>
        </w:rPr>
        <w:t>10</w:t>
      </w:r>
      <w:r w:rsidR="00E97861" w:rsidRPr="006369AE">
        <w:rPr>
          <w:rFonts w:ascii="Arial" w:hAnsi="Arial" w:cs="Arial"/>
          <w:b/>
          <w:bCs/>
          <w:sz w:val="28"/>
          <w:szCs w:val="24"/>
          <w:vertAlign w:val="superscript"/>
          <w:lang w:eastAsia="ja-JP"/>
        </w:rPr>
        <w:t>th</w:t>
      </w:r>
      <w:r w:rsidR="00E97861" w:rsidRPr="00C9277E">
        <w:rPr>
          <w:rFonts w:ascii="Arial" w:hAnsi="Arial" w:cs="Arial"/>
          <w:b/>
          <w:bCs/>
          <w:sz w:val="28"/>
          <w:szCs w:val="24"/>
          <w:lang w:eastAsia="ja-JP"/>
        </w:rPr>
        <w:t xml:space="preserve"> </w:t>
      </w:r>
      <w:r w:rsidR="00E05116" w:rsidRPr="00C9277E">
        <w:rPr>
          <w:rFonts w:ascii="Arial" w:hAnsi="Arial" w:cs="Arial"/>
          <w:b/>
          <w:bCs/>
          <w:sz w:val="28"/>
          <w:szCs w:val="24"/>
          <w:lang w:eastAsia="ja-JP"/>
        </w:rPr>
        <w:t xml:space="preserve">– </w:t>
      </w:r>
      <w:r w:rsidR="003A1AB3">
        <w:rPr>
          <w:rFonts w:ascii="Arial" w:hAnsi="Arial" w:cs="Arial"/>
          <w:b/>
          <w:bCs/>
          <w:sz w:val="28"/>
          <w:szCs w:val="24"/>
          <w:lang w:eastAsia="ja-JP"/>
        </w:rPr>
        <w:t>May</w:t>
      </w:r>
      <w:r w:rsidR="006F1999">
        <w:rPr>
          <w:rFonts w:ascii="Arial" w:hAnsi="Arial" w:cs="Arial"/>
          <w:b/>
          <w:bCs/>
          <w:sz w:val="28"/>
          <w:szCs w:val="24"/>
          <w:lang w:eastAsia="ja-JP"/>
        </w:rPr>
        <w:t xml:space="preserve"> </w:t>
      </w:r>
      <w:r w:rsidR="003A1AB3">
        <w:rPr>
          <w:rFonts w:ascii="Arial" w:hAnsi="Arial" w:cs="Arial"/>
          <w:b/>
          <w:bCs/>
          <w:sz w:val="28"/>
          <w:szCs w:val="24"/>
          <w:lang w:eastAsia="ja-JP"/>
        </w:rPr>
        <w:t>27</w:t>
      </w:r>
      <w:r w:rsidR="00003BF1">
        <w:rPr>
          <w:rFonts w:ascii="Arial" w:hAnsi="Arial" w:cs="Arial"/>
          <w:b/>
          <w:bCs/>
          <w:sz w:val="28"/>
          <w:szCs w:val="24"/>
          <w:vertAlign w:val="superscript"/>
          <w:lang w:eastAsia="ja-JP"/>
        </w:rPr>
        <w:t>th</w:t>
      </w:r>
      <w:r w:rsidR="00E05116">
        <w:rPr>
          <w:rFonts w:ascii="Arial" w:hAnsi="Arial" w:cs="Arial"/>
          <w:b/>
          <w:bCs/>
          <w:sz w:val="28"/>
          <w:szCs w:val="24"/>
          <w:lang w:eastAsia="ja-JP"/>
        </w:rPr>
        <w:t>, 202</w:t>
      </w:r>
      <w:r w:rsidR="00CD3B9C">
        <w:rPr>
          <w:rFonts w:ascii="Arial" w:hAnsi="Arial" w:cs="Arial"/>
          <w:b/>
          <w:bCs/>
          <w:sz w:val="28"/>
          <w:szCs w:val="24"/>
          <w:lang w:eastAsia="ja-JP"/>
        </w:rPr>
        <w:t>1</w:t>
      </w:r>
    </w:p>
    <w:p w14:paraId="4E548AE6" w14:textId="39D5294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003BF1">
        <w:rPr>
          <w:rFonts w:ascii="Arial" w:eastAsia="맑은 고딕" w:hAnsi="Arial"/>
          <w:sz w:val="24"/>
          <w:lang w:val="en-US" w:eastAsia="ko-KR"/>
        </w:rPr>
        <w:t>8.7</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62CD18CC" w14:textId="364294C7" w:rsidR="00003BF1" w:rsidRPr="00003BF1" w:rsidRDefault="00003BF1" w:rsidP="00003BF1">
      <w:pPr>
        <w:ind w:left="1988" w:hanging="1988"/>
        <w:rPr>
          <w:rFonts w:ascii="Arial" w:eastAsiaTheme="minorEastAsia" w:hAnsi="Arial" w:cs="Arial"/>
          <w:sz w:val="24"/>
          <w:szCs w:val="24"/>
          <w:lang w:eastAsia="ko-KR"/>
        </w:rPr>
      </w:pPr>
      <w:r w:rsidRPr="00003BF1">
        <w:rPr>
          <w:rFonts w:ascii="Arial" w:hAnsi="Arial"/>
          <w:b/>
          <w:sz w:val="24"/>
        </w:rPr>
        <w:t>Title:</w:t>
      </w:r>
      <w:r w:rsidRPr="00003BF1">
        <w:rPr>
          <w:rFonts w:ascii="Arial" w:hAnsi="Arial"/>
          <w:sz w:val="24"/>
        </w:rPr>
        <w:t xml:space="preserve"> </w:t>
      </w:r>
      <w:r w:rsidRPr="00003BF1">
        <w:rPr>
          <w:rFonts w:ascii="Arial" w:hAnsi="Arial"/>
          <w:sz w:val="24"/>
        </w:rPr>
        <w:tab/>
      </w:r>
      <w:r w:rsidRPr="00E05116">
        <w:rPr>
          <w:rFonts w:ascii="Arial" w:eastAsiaTheme="minorEastAsia" w:hAnsi="Arial"/>
          <w:sz w:val="24"/>
          <w:lang w:eastAsia="ko-KR"/>
        </w:rPr>
        <w:t xml:space="preserve">Discussion on </w:t>
      </w:r>
      <w:r>
        <w:rPr>
          <w:rFonts w:ascii="Arial" w:eastAsiaTheme="minorEastAsia" w:hAnsi="Arial"/>
          <w:sz w:val="24"/>
          <w:lang w:eastAsia="ko-KR"/>
        </w:rPr>
        <w:t xml:space="preserve">DCI-based power saving adaptation during DRX </w:t>
      </w:r>
      <w:r w:rsidR="00665AF3">
        <w:rPr>
          <w:rFonts w:ascii="Arial" w:eastAsiaTheme="minorEastAsia" w:hAnsi="Arial"/>
          <w:sz w:val="24"/>
          <w:lang w:eastAsia="ko-KR"/>
        </w:rPr>
        <w:t>Active Time</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6B38808A" w14:textId="77777777" w:rsidR="00E0127D" w:rsidRPr="00E0127D" w:rsidRDefault="00E0127D" w:rsidP="00E0127D">
      <w:pPr>
        <w:ind w:left="0" w:firstLine="0"/>
        <w:rPr>
          <w:rFonts w:eastAsiaTheme="minorEastAsia"/>
          <w:sz w:val="22"/>
          <w:szCs w:val="22"/>
          <w:lang w:eastAsia="ko-KR"/>
        </w:rPr>
      </w:pPr>
      <w:r w:rsidRPr="00E0127D">
        <w:rPr>
          <w:rFonts w:eastAsiaTheme="minorEastAsia"/>
          <w:sz w:val="22"/>
          <w:szCs w:val="22"/>
          <w:lang w:eastAsia="ko-KR"/>
        </w:rPr>
        <w:t>According to WID on UE power saving enhancements</w:t>
      </w:r>
      <w:r w:rsidRPr="00E0127D">
        <w:rPr>
          <w:rFonts w:eastAsiaTheme="minorEastAsia" w:hint="eastAsia"/>
          <w:sz w:val="22"/>
          <w:szCs w:val="22"/>
          <w:lang w:eastAsia="ko-KR"/>
        </w:rPr>
        <w:t xml:space="preserve">, </w:t>
      </w:r>
      <w:r w:rsidRPr="00E0127D">
        <w:rPr>
          <w:rFonts w:eastAsiaTheme="minorEastAsia"/>
          <w:sz w:val="22"/>
          <w:szCs w:val="22"/>
          <w:lang w:eastAsia="ko-KR"/>
        </w:rPr>
        <w:t xml:space="preserve">followings will be studied and specified in this WI; </w:t>
      </w:r>
    </w:p>
    <w:tbl>
      <w:tblPr>
        <w:tblStyle w:val="a8"/>
        <w:tblW w:w="0" w:type="auto"/>
        <w:tblLook w:val="04A0" w:firstRow="1" w:lastRow="0" w:firstColumn="1" w:lastColumn="0" w:noHBand="0" w:noVBand="1"/>
      </w:tblPr>
      <w:tblGrid>
        <w:gridCol w:w="9628"/>
      </w:tblGrid>
      <w:tr w:rsidR="00E0127D" w:rsidRPr="00E0127D" w14:paraId="2B020E95" w14:textId="77777777" w:rsidTr="00327538">
        <w:tc>
          <w:tcPr>
            <w:tcW w:w="9628" w:type="dxa"/>
          </w:tcPr>
          <w:p w14:paraId="40714549" w14:textId="77777777" w:rsidR="00E0127D" w:rsidRPr="00E0127D" w:rsidRDefault="00E0127D" w:rsidP="00E0127D">
            <w:pPr>
              <w:pStyle w:val="ae"/>
              <w:numPr>
                <w:ilvl w:val="0"/>
                <w:numId w:val="16"/>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Study and specify, if agreed, enhancements on power saving techniques for connected-mode UE, subject to minimized system performance impact [RAN1, RAN4]</w:t>
            </w:r>
          </w:p>
          <w:p w14:paraId="547BCB79" w14:textId="335276CD" w:rsidR="00E0127D" w:rsidRPr="00E0127D" w:rsidRDefault="00E0127D" w:rsidP="00E0127D">
            <w:pPr>
              <w:pStyle w:val="ae"/>
              <w:numPr>
                <w:ilvl w:val="1"/>
                <w:numId w:val="16"/>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 xml:space="preserve">Study and specify, if agreed, extension(s) to Rel-16 DCI-based power saving adaptation during DRX </w:t>
            </w:r>
            <w:r w:rsidR="00665AF3">
              <w:rPr>
                <w:rFonts w:ascii="Times New Roman" w:eastAsiaTheme="minorEastAsia" w:hAnsi="Times New Roman" w:cs="Times New Roman"/>
                <w:sz w:val="22"/>
                <w:szCs w:val="22"/>
                <w:lang w:val="en-GB"/>
              </w:rPr>
              <w:t>Active Time</w:t>
            </w:r>
            <w:r w:rsidRPr="00E0127D">
              <w:rPr>
                <w:rFonts w:ascii="Times New Roman" w:eastAsiaTheme="minorEastAsia" w:hAnsi="Times New Roman" w:cs="Times New Roman"/>
                <w:sz w:val="22"/>
                <w:szCs w:val="22"/>
                <w:lang w:val="en-GB"/>
              </w:rPr>
              <w:t xml:space="preserve"> for an active BWP, including PDCCH monitoring reduction when C-DRX is configured [RAN1]</w:t>
            </w:r>
          </w:p>
          <w:p w14:paraId="2199F96A" w14:textId="152BFC8F" w:rsidR="00E0127D" w:rsidRPr="00E0127D" w:rsidRDefault="00E0127D" w:rsidP="00E0127D">
            <w:pPr>
              <w:pStyle w:val="ae"/>
              <w:numPr>
                <w:ilvl w:val="2"/>
                <w:numId w:val="16"/>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NOTE: Rel-15 and Rel-16 available power saving solutions should be supported by the UE and included in the evaluation. RAN1 will ask the confirmation from RAN2 that Rel-15 and Rel-16 available power saving solutions are properly utilized</w:t>
            </w:r>
          </w:p>
        </w:tc>
      </w:tr>
    </w:tbl>
    <w:p w14:paraId="08F63104" w14:textId="0297251A" w:rsidR="00E0127D" w:rsidRPr="00E0127D" w:rsidRDefault="00E0127D" w:rsidP="00E0127D">
      <w:pPr>
        <w:ind w:left="0" w:firstLine="0"/>
        <w:rPr>
          <w:rFonts w:eastAsiaTheme="minorEastAsia"/>
          <w:sz w:val="22"/>
          <w:szCs w:val="22"/>
          <w:lang w:eastAsia="ko-KR"/>
        </w:rPr>
      </w:pPr>
      <w:r w:rsidRPr="00E0127D">
        <w:rPr>
          <w:rFonts w:eastAsiaTheme="minorEastAsia" w:hint="eastAsia"/>
          <w:sz w:val="22"/>
          <w:szCs w:val="22"/>
          <w:lang w:eastAsia="ko-KR"/>
        </w:rPr>
        <w:t xml:space="preserve">In this contribution, we discuss </w:t>
      </w:r>
      <w:r w:rsidRPr="00E0127D">
        <w:rPr>
          <w:rFonts w:eastAsiaTheme="minorEastAsia"/>
          <w:sz w:val="22"/>
          <w:szCs w:val="22"/>
          <w:lang w:eastAsia="ko-KR"/>
        </w:rPr>
        <w:t>considerations for enhancements on power saving techniques for</w:t>
      </w:r>
      <w:r>
        <w:rPr>
          <w:rFonts w:eastAsiaTheme="minorEastAsia"/>
          <w:sz w:val="22"/>
          <w:szCs w:val="22"/>
          <w:lang w:eastAsia="ko-KR"/>
        </w:rPr>
        <w:t xml:space="preserve"> </w:t>
      </w:r>
      <w:r w:rsidRPr="00E0127D">
        <w:rPr>
          <w:rFonts w:eastAsiaTheme="minorEastAsia"/>
          <w:sz w:val="22"/>
          <w:szCs w:val="22"/>
          <w:lang w:eastAsia="ko-KR"/>
        </w:rPr>
        <w:t>connected-</w:t>
      </w:r>
      <w:r>
        <w:rPr>
          <w:rFonts w:eastAsiaTheme="minorEastAsia"/>
          <w:sz w:val="22"/>
          <w:szCs w:val="22"/>
          <w:lang w:eastAsia="ko-KR"/>
        </w:rPr>
        <w:t>m</w:t>
      </w:r>
      <w:r w:rsidRPr="00E0127D">
        <w:rPr>
          <w:rFonts w:eastAsiaTheme="minorEastAsia"/>
          <w:sz w:val="22"/>
          <w:szCs w:val="22"/>
          <w:lang w:eastAsia="ko-KR"/>
        </w:rPr>
        <w:t>ode UE.</w:t>
      </w:r>
    </w:p>
    <w:p w14:paraId="335983C2" w14:textId="1E38B862" w:rsidR="00A1104F" w:rsidRPr="006E3771" w:rsidRDefault="000341A9" w:rsidP="006E3771">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14E130B8" w14:textId="44F0280A" w:rsidR="00A32059" w:rsidRDefault="003F79DA" w:rsidP="003F79DA">
      <w:pPr>
        <w:spacing w:after="0"/>
        <w:ind w:left="0" w:firstLine="0"/>
        <w:rPr>
          <w:rFonts w:eastAsiaTheme="minorEastAsia"/>
          <w:sz w:val="22"/>
          <w:lang w:eastAsia="ko-KR"/>
        </w:rPr>
      </w:pPr>
      <w:r>
        <w:rPr>
          <w:rFonts w:eastAsiaTheme="minorEastAsia" w:hint="eastAsia"/>
          <w:sz w:val="22"/>
          <w:lang w:eastAsia="ko-KR"/>
        </w:rPr>
        <w:t xml:space="preserve">As stated in the WID </w:t>
      </w:r>
      <w:r>
        <w:rPr>
          <w:rFonts w:eastAsiaTheme="minorEastAsia"/>
          <w:sz w:val="22"/>
          <w:lang w:eastAsia="ko-KR"/>
        </w:rPr>
        <w:fldChar w:fldCharType="begin"/>
      </w:r>
      <w:r>
        <w:rPr>
          <w:rFonts w:eastAsiaTheme="minorEastAsia"/>
          <w:sz w:val="22"/>
          <w:lang w:eastAsia="ko-KR"/>
        </w:rPr>
        <w:instrText xml:space="preserve"> </w:instrText>
      </w:r>
      <w:r>
        <w:rPr>
          <w:rFonts w:eastAsiaTheme="minorEastAsia" w:hint="eastAsia"/>
          <w:sz w:val="22"/>
          <w:lang w:eastAsia="ko-KR"/>
        </w:rPr>
        <w:instrText>REF _Ref54339921 \r \h</w:instrText>
      </w:r>
      <w:r>
        <w:rPr>
          <w:rFonts w:eastAsiaTheme="minorEastAsia"/>
          <w:sz w:val="22"/>
          <w:lang w:eastAsia="ko-KR"/>
        </w:rPr>
        <w:instrText xml:space="preserve"> </w:instrText>
      </w:r>
      <w:r>
        <w:rPr>
          <w:rFonts w:eastAsiaTheme="minorEastAsia"/>
          <w:sz w:val="22"/>
          <w:lang w:eastAsia="ko-KR"/>
        </w:rPr>
      </w:r>
      <w:r>
        <w:rPr>
          <w:rFonts w:eastAsiaTheme="minorEastAsia"/>
          <w:sz w:val="22"/>
          <w:lang w:eastAsia="ko-KR"/>
        </w:rPr>
        <w:fldChar w:fldCharType="separate"/>
      </w:r>
      <w:r>
        <w:rPr>
          <w:rFonts w:eastAsiaTheme="minorEastAsia"/>
          <w:sz w:val="22"/>
          <w:lang w:eastAsia="ko-KR"/>
        </w:rPr>
        <w:t>[1]</w:t>
      </w:r>
      <w:r>
        <w:rPr>
          <w:rFonts w:eastAsiaTheme="minorEastAsia"/>
          <w:sz w:val="22"/>
          <w:lang w:eastAsia="ko-KR"/>
        </w:rPr>
        <w:fldChar w:fldCharType="end"/>
      </w:r>
      <w:r>
        <w:rPr>
          <w:rFonts w:eastAsiaTheme="minorEastAsia"/>
          <w:sz w:val="22"/>
          <w:lang w:eastAsia="ko-KR"/>
        </w:rPr>
        <w:t xml:space="preserve">, one of Rel-17 power saving techniques is enhancements on power saving techniques for connected-mode UE, more specifically extension(s) to Rel-16 DCI based power saving adaptation during DRX </w:t>
      </w:r>
      <w:r w:rsidR="00665AF3">
        <w:rPr>
          <w:rFonts w:eastAsiaTheme="minorEastAsia"/>
          <w:sz w:val="22"/>
          <w:lang w:eastAsia="ko-KR"/>
        </w:rPr>
        <w:t>Active Time</w:t>
      </w:r>
      <w:r>
        <w:rPr>
          <w:rFonts w:eastAsiaTheme="minorEastAsia"/>
          <w:sz w:val="22"/>
          <w:lang w:eastAsia="ko-KR"/>
        </w:rPr>
        <w:t xml:space="preserve"> for an active BWP. </w:t>
      </w:r>
    </w:p>
    <w:p w14:paraId="55F42A77" w14:textId="608A01B1" w:rsidR="00A32059" w:rsidRDefault="003F79DA" w:rsidP="003F79DA">
      <w:pPr>
        <w:spacing w:after="0"/>
        <w:ind w:left="0" w:firstLine="0"/>
        <w:rPr>
          <w:rFonts w:eastAsiaTheme="minorEastAsia"/>
          <w:sz w:val="22"/>
          <w:lang w:eastAsia="ko-KR"/>
        </w:rPr>
      </w:pPr>
      <w:r w:rsidRPr="00D47553">
        <w:rPr>
          <w:rFonts w:eastAsiaTheme="minorEastAsia" w:hint="eastAsia"/>
          <w:sz w:val="22"/>
          <w:lang w:eastAsia="ko-KR"/>
        </w:rPr>
        <w:t xml:space="preserve">In NR, a UE performs </w:t>
      </w:r>
      <w:r w:rsidRPr="00D47553">
        <w:rPr>
          <w:rFonts w:eastAsiaTheme="minorEastAsia"/>
          <w:sz w:val="22"/>
          <w:lang w:eastAsia="ko-KR"/>
        </w:rPr>
        <w:t xml:space="preserve">channel estimations and </w:t>
      </w:r>
      <w:r w:rsidRPr="00D47553">
        <w:rPr>
          <w:rFonts w:eastAsiaTheme="minorEastAsia" w:hint="eastAsia"/>
          <w:sz w:val="22"/>
          <w:lang w:eastAsia="ko-KR"/>
        </w:rPr>
        <w:t>blind decodes on candidates given by CORESET</w:t>
      </w:r>
      <w:r w:rsidRPr="00D47553">
        <w:rPr>
          <w:rFonts w:eastAsiaTheme="minorEastAsia"/>
          <w:sz w:val="22"/>
          <w:lang w:eastAsia="ko-KR"/>
        </w:rPr>
        <w:t>s</w:t>
      </w:r>
      <w:r w:rsidRPr="00D47553">
        <w:rPr>
          <w:rFonts w:eastAsiaTheme="minorEastAsia" w:hint="eastAsia"/>
          <w:sz w:val="22"/>
          <w:lang w:eastAsia="ko-KR"/>
        </w:rPr>
        <w:t xml:space="preserve"> and search space set configurations</w:t>
      </w:r>
      <w:r w:rsidRPr="00D47553">
        <w:rPr>
          <w:rFonts w:eastAsiaTheme="minorEastAsia"/>
          <w:sz w:val="22"/>
          <w:lang w:eastAsia="ko-KR"/>
        </w:rPr>
        <w:t>. The channel estimation and blind decoding are one of the main factors of UE’s</w:t>
      </w:r>
      <w:r>
        <w:rPr>
          <w:rFonts w:eastAsiaTheme="minorEastAsia"/>
          <w:sz w:val="22"/>
          <w:lang w:eastAsia="ko-KR"/>
        </w:rPr>
        <w:t xml:space="preserve"> power consumption on connected-</w:t>
      </w:r>
      <w:r w:rsidRPr="00D47553">
        <w:rPr>
          <w:rFonts w:eastAsiaTheme="minorEastAsia"/>
          <w:sz w:val="22"/>
          <w:lang w:eastAsia="ko-KR"/>
        </w:rPr>
        <w:t>mode. From the power saving perspective, it is useful to reduce unnecessary channel</w:t>
      </w:r>
      <w:r w:rsidR="00A32059">
        <w:rPr>
          <w:rFonts w:eastAsiaTheme="minorEastAsia"/>
          <w:sz w:val="22"/>
          <w:lang w:eastAsia="ko-KR"/>
        </w:rPr>
        <w:t xml:space="preserve"> estimations and blind decodes. In the RAN1#10</w:t>
      </w:r>
      <w:r w:rsidR="00A82EBB">
        <w:rPr>
          <w:rFonts w:eastAsiaTheme="minorEastAsia"/>
          <w:sz w:val="22"/>
          <w:lang w:eastAsia="ko-KR"/>
        </w:rPr>
        <w:t>4</w:t>
      </w:r>
      <w:r w:rsidR="00A32059">
        <w:rPr>
          <w:rFonts w:eastAsiaTheme="minorEastAsia"/>
          <w:sz w:val="22"/>
          <w:lang w:eastAsia="ko-KR"/>
        </w:rPr>
        <w:t xml:space="preserve">-e meeting, candidate techniques for </w:t>
      </w:r>
      <w:r w:rsidR="00A32059" w:rsidRPr="00D47553">
        <w:rPr>
          <w:rFonts w:eastAsiaTheme="minorEastAsia"/>
          <w:sz w:val="22"/>
          <w:lang w:eastAsia="ko-KR"/>
        </w:rPr>
        <w:t>decreasing power consumption on PDCCH monitoring</w:t>
      </w:r>
      <w:r w:rsidR="00A32059">
        <w:rPr>
          <w:rFonts w:eastAsiaTheme="minorEastAsia"/>
          <w:sz w:val="22"/>
          <w:lang w:eastAsia="ko-KR"/>
        </w:rPr>
        <w:t xml:space="preserve"> were </w:t>
      </w:r>
      <w:r w:rsidR="00976E36">
        <w:rPr>
          <w:rFonts w:eastAsiaTheme="minorEastAsia"/>
          <w:sz w:val="22"/>
          <w:lang w:eastAsia="ko-KR"/>
        </w:rPr>
        <w:t>narrowed down</w:t>
      </w:r>
      <w:r w:rsidR="00A82EBB">
        <w:rPr>
          <w:rFonts w:eastAsiaTheme="minorEastAsia"/>
          <w:sz w:val="22"/>
          <w:lang w:eastAsia="ko-KR"/>
        </w:rPr>
        <w:t xml:space="preserve"> to PDCCH monitoring skipping and SS set group (SSSG) switching. B</w:t>
      </w:r>
      <w:r w:rsidR="00D701C1">
        <w:rPr>
          <w:rFonts w:eastAsiaTheme="minorEastAsia"/>
          <w:sz w:val="22"/>
          <w:lang w:eastAsia="ko-KR"/>
        </w:rPr>
        <w:t>oth techniques are accepted to strive</w:t>
      </w:r>
      <w:r w:rsidR="00A82EBB">
        <w:rPr>
          <w:rFonts w:eastAsiaTheme="minorEastAsia"/>
          <w:sz w:val="22"/>
          <w:lang w:eastAsia="ko-KR"/>
        </w:rPr>
        <w:t xml:space="preserve"> for a common design for DCI-based PDCCH monitoring adaptation</w:t>
      </w:r>
      <w:r w:rsidR="00D701C1">
        <w:rPr>
          <w:rFonts w:eastAsiaTheme="minorEastAsia"/>
          <w:sz w:val="22"/>
          <w:lang w:eastAsia="ko-KR"/>
        </w:rPr>
        <w:t>.</w:t>
      </w:r>
    </w:p>
    <w:p w14:paraId="133DE77E" w14:textId="547509B8" w:rsidR="002566D3" w:rsidRDefault="00504EE8" w:rsidP="002C3D85">
      <w:pPr>
        <w:ind w:left="0" w:firstLine="0"/>
        <w:rPr>
          <w:rFonts w:eastAsiaTheme="minorEastAsia"/>
          <w:sz w:val="22"/>
          <w:lang w:eastAsia="ko-KR"/>
        </w:rPr>
      </w:pPr>
      <w:r>
        <w:rPr>
          <w:rFonts w:eastAsiaTheme="minorEastAsia" w:hint="eastAsia"/>
          <w:sz w:val="22"/>
          <w:lang w:eastAsia="ko-KR"/>
        </w:rPr>
        <w:t xml:space="preserve">In this contribution, we discuss </w:t>
      </w:r>
      <w:r w:rsidR="002378B8">
        <w:rPr>
          <w:rFonts w:eastAsiaTheme="minorEastAsia"/>
          <w:sz w:val="22"/>
          <w:lang w:eastAsia="ko-KR"/>
        </w:rPr>
        <w:t xml:space="preserve">candidate techniques for </w:t>
      </w:r>
      <w:r>
        <w:rPr>
          <w:rFonts w:eastAsiaTheme="minorEastAsia"/>
          <w:sz w:val="22"/>
          <w:lang w:eastAsia="ko-KR"/>
        </w:rPr>
        <w:t>PDCCH monitoring adaptation for Rel-17 power saving</w:t>
      </w:r>
      <w:r w:rsidR="00A82EBB">
        <w:rPr>
          <w:rFonts w:eastAsiaTheme="minorEastAsia"/>
          <w:sz w:val="22"/>
          <w:lang w:eastAsia="ko-KR"/>
        </w:rPr>
        <w:t xml:space="preserve"> and how to </w:t>
      </w:r>
      <w:r w:rsidR="00D701C1">
        <w:rPr>
          <w:rFonts w:eastAsiaTheme="minorEastAsia"/>
          <w:sz w:val="22"/>
          <w:lang w:eastAsia="ko-KR"/>
        </w:rPr>
        <w:t>make</w:t>
      </w:r>
      <w:r w:rsidR="00A82EBB">
        <w:rPr>
          <w:rFonts w:eastAsiaTheme="minorEastAsia"/>
          <w:sz w:val="22"/>
          <w:lang w:eastAsia="ko-KR"/>
        </w:rPr>
        <w:t xml:space="preserve"> </w:t>
      </w:r>
      <w:r w:rsidR="00385B64">
        <w:rPr>
          <w:rFonts w:eastAsiaTheme="minorEastAsia"/>
          <w:sz w:val="22"/>
          <w:lang w:eastAsia="ko-KR"/>
        </w:rPr>
        <w:t>PDCCH skipping and SSSG switching as a</w:t>
      </w:r>
      <w:r w:rsidR="00A82EBB">
        <w:rPr>
          <w:rFonts w:eastAsiaTheme="minorEastAsia"/>
          <w:sz w:val="22"/>
          <w:lang w:eastAsia="ko-KR"/>
        </w:rPr>
        <w:t xml:space="preserve"> common </w:t>
      </w:r>
      <w:r w:rsidR="00D701C1">
        <w:rPr>
          <w:rFonts w:eastAsiaTheme="minorEastAsia"/>
          <w:sz w:val="22"/>
          <w:lang w:eastAsia="ko-KR"/>
        </w:rPr>
        <w:t>design.</w:t>
      </w:r>
      <w:r>
        <w:rPr>
          <w:rFonts w:eastAsiaTheme="minorEastAsia"/>
          <w:sz w:val="22"/>
          <w:lang w:eastAsia="ko-KR"/>
        </w:rPr>
        <w:t xml:space="preserve"> </w:t>
      </w:r>
      <w:r w:rsidR="00015B32">
        <w:rPr>
          <w:rFonts w:eastAsiaTheme="minorEastAsia" w:hint="eastAsia"/>
          <w:sz w:val="22"/>
          <w:lang w:eastAsia="ko-KR"/>
        </w:rPr>
        <w:t xml:space="preserve">For triggering PDCCH monitoring adaptation, we can consider </w:t>
      </w:r>
      <w:r w:rsidR="00015B32">
        <w:rPr>
          <w:rFonts w:eastAsiaTheme="minorEastAsia"/>
          <w:sz w:val="22"/>
          <w:lang w:eastAsia="ko-KR"/>
        </w:rPr>
        <w:t>S</w:t>
      </w:r>
      <w:r w:rsidR="002566D3">
        <w:rPr>
          <w:rFonts w:eastAsiaTheme="minorEastAsia" w:hint="eastAsia"/>
          <w:sz w:val="22"/>
          <w:lang w:eastAsia="ko-KR"/>
        </w:rPr>
        <w:t xml:space="preserve">cheduling DCI (i.e. </w:t>
      </w:r>
      <w:r w:rsidR="002566D3">
        <w:rPr>
          <w:rFonts w:eastAsiaTheme="minorEastAsia"/>
          <w:sz w:val="22"/>
          <w:lang w:eastAsia="ko-KR"/>
        </w:rPr>
        <w:t>DCI format x_1, x_2) or non-sched</w:t>
      </w:r>
      <w:r w:rsidR="00015B32">
        <w:rPr>
          <w:rFonts w:eastAsiaTheme="minorEastAsia"/>
          <w:sz w:val="22"/>
          <w:lang w:eastAsia="ko-KR"/>
        </w:rPr>
        <w:t xml:space="preserve">uling DCI (e.g. DCI format 2_6). </w:t>
      </w:r>
      <w:r w:rsidR="00385B64">
        <w:rPr>
          <w:rFonts w:eastAsiaTheme="minorEastAsia"/>
          <w:sz w:val="22"/>
          <w:lang w:eastAsia="ko-KR"/>
        </w:rPr>
        <w:t>We</w:t>
      </w:r>
      <w:r w:rsidR="00F01103">
        <w:rPr>
          <w:rFonts w:eastAsiaTheme="minorEastAsia"/>
          <w:sz w:val="22"/>
          <w:lang w:eastAsia="ko-KR"/>
        </w:rPr>
        <w:t xml:space="preserve"> also</w:t>
      </w:r>
      <w:r w:rsidR="00385B64">
        <w:rPr>
          <w:rFonts w:eastAsiaTheme="minorEastAsia"/>
          <w:sz w:val="22"/>
          <w:lang w:eastAsia="ko-KR"/>
        </w:rPr>
        <w:t xml:space="preserve"> support SSSG s</w:t>
      </w:r>
      <w:r w:rsidR="00742058">
        <w:rPr>
          <w:rFonts w:eastAsiaTheme="minorEastAsia"/>
          <w:sz w:val="22"/>
          <w:lang w:eastAsia="ko-KR"/>
        </w:rPr>
        <w:t xml:space="preserve">witching in </w:t>
      </w:r>
      <w:r w:rsidR="00665AF3">
        <w:rPr>
          <w:rFonts w:eastAsiaTheme="minorEastAsia"/>
          <w:sz w:val="22"/>
          <w:lang w:eastAsia="ko-KR"/>
        </w:rPr>
        <w:t>Active Time</w:t>
      </w:r>
      <w:r w:rsidR="00742058">
        <w:rPr>
          <w:rFonts w:eastAsiaTheme="minorEastAsia"/>
          <w:sz w:val="22"/>
          <w:lang w:eastAsia="ko-KR"/>
        </w:rPr>
        <w:t xml:space="preserve"> with DCI format 2_6</w:t>
      </w:r>
      <w:r w:rsidR="00385B64">
        <w:rPr>
          <w:rFonts w:eastAsiaTheme="minorEastAsia"/>
          <w:sz w:val="22"/>
          <w:lang w:eastAsia="ko-KR"/>
        </w:rPr>
        <w:t xml:space="preserve"> outside </w:t>
      </w:r>
      <w:r w:rsidR="00665AF3">
        <w:rPr>
          <w:rFonts w:eastAsiaTheme="minorEastAsia"/>
          <w:sz w:val="22"/>
          <w:lang w:eastAsia="ko-KR"/>
        </w:rPr>
        <w:t>Active Time</w:t>
      </w:r>
      <w:r w:rsidR="00385B64">
        <w:rPr>
          <w:rFonts w:eastAsiaTheme="minorEastAsia"/>
          <w:sz w:val="22"/>
          <w:lang w:eastAsia="ko-KR"/>
        </w:rPr>
        <w:t>.</w:t>
      </w:r>
    </w:p>
    <w:p w14:paraId="505D6E73" w14:textId="160CAF0D" w:rsidR="00B076AC" w:rsidRDefault="00B076AC" w:rsidP="000F7F6A">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lastRenderedPageBreak/>
        <w:t>Common design for DCI-based PDCCH monitoring adaptation</w:t>
      </w:r>
    </w:p>
    <w:p w14:paraId="37315960" w14:textId="77777777" w:rsidR="002B68DA" w:rsidRDefault="002B68DA" w:rsidP="002B68DA">
      <w:pPr>
        <w:ind w:left="0" w:firstLine="0"/>
        <w:rPr>
          <w:rFonts w:eastAsiaTheme="minorEastAsia"/>
          <w:sz w:val="22"/>
          <w:lang w:eastAsia="ko-KR"/>
        </w:rPr>
      </w:pPr>
      <w:r>
        <w:rPr>
          <w:rFonts w:eastAsiaTheme="minorEastAsia"/>
          <w:b/>
          <w:sz w:val="22"/>
          <w:u w:val="single"/>
          <w:lang w:val="en-US" w:eastAsia="ko-KR"/>
        </w:rPr>
        <w:t>Search space</w:t>
      </w:r>
      <w:r w:rsidRPr="009F0A78">
        <w:rPr>
          <w:rFonts w:eastAsiaTheme="minorEastAsia" w:hint="eastAsia"/>
          <w:b/>
          <w:sz w:val="22"/>
          <w:u w:val="single"/>
          <w:lang w:val="en-US" w:eastAsia="ko-KR"/>
        </w:rPr>
        <w:t xml:space="preserve"> se</w:t>
      </w:r>
      <w:r>
        <w:rPr>
          <w:rFonts w:eastAsiaTheme="minorEastAsia" w:hint="eastAsia"/>
          <w:b/>
          <w:sz w:val="22"/>
          <w:u w:val="single"/>
          <w:lang w:val="en-US" w:eastAsia="ko-KR"/>
        </w:rPr>
        <w:t xml:space="preserve">t </w:t>
      </w:r>
      <w:r>
        <w:rPr>
          <w:rFonts w:eastAsiaTheme="minorEastAsia"/>
          <w:b/>
          <w:sz w:val="22"/>
          <w:u w:val="single"/>
          <w:lang w:val="en-US" w:eastAsia="ko-KR"/>
        </w:rPr>
        <w:t>group switching</w:t>
      </w:r>
    </w:p>
    <w:p w14:paraId="7B3E88A5" w14:textId="6D8CD916" w:rsidR="002B68DA" w:rsidRDefault="002B68DA" w:rsidP="002B68DA">
      <w:pPr>
        <w:ind w:left="0" w:firstLine="0"/>
        <w:rPr>
          <w:rFonts w:eastAsiaTheme="minorEastAsia"/>
          <w:sz w:val="22"/>
          <w:lang w:eastAsia="ko-KR"/>
        </w:rPr>
      </w:pPr>
      <w:r>
        <w:rPr>
          <w:rFonts w:eastAsiaTheme="minorEastAsia"/>
          <w:sz w:val="22"/>
          <w:lang w:eastAsia="ko-KR"/>
        </w:rPr>
        <w:t>SS set group switching has been introduced for the NR operation with shared spectrum channel access (i.e. NR-U)</w:t>
      </w:r>
      <w:r w:rsidR="00A269F0">
        <w:rPr>
          <w:rFonts w:eastAsiaTheme="minorEastAsia"/>
          <w:sz w:val="22"/>
          <w:lang w:eastAsia="ko-KR"/>
        </w:rPr>
        <w:t xml:space="preserve"> </w:t>
      </w:r>
      <w:r w:rsidR="00A269F0">
        <w:rPr>
          <w:rFonts w:eastAsiaTheme="minorEastAsia"/>
          <w:sz w:val="22"/>
        </w:rPr>
        <w:fldChar w:fldCharType="begin"/>
      </w:r>
      <w:r w:rsidR="00A269F0">
        <w:rPr>
          <w:rFonts w:eastAsiaTheme="minorEastAsia"/>
          <w:sz w:val="22"/>
          <w:lang w:eastAsia="ko-KR"/>
        </w:rPr>
        <w:instrText xml:space="preserve"> REF _Ref61614913 \r \h </w:instrText>
      </w:r>
      <w:r w:rsidR="00A269F0">
        <w:rPr>
          <w:rFonts w:eastAsiaTheme="minorEastAsia"/>
          <w:sz w:val="22"/>
        </w:rPr>
      </w:r>
      <w:r w:rsidR="00A269F0">
        <w:rPr>
          <w:rFonts w:eastAsiaTheme="minorEastAsia"/>
          <w:sz w:val="22"/>
        </w:rPr>
        <w:fldChar w:fldCharType="separate"/>
      </w:r>
      <w:r w:rsidR="00A269F0">
        <w:rPr>
          <w:rFonts w:eastAsiaTheme="minorEastAsia"/>
          <w:sz w:val="22"/>
          <w:lang w:eastAsia="ko-KR"/>
        </w:rPr>
        <w:t>[2]</w:t>
      </w:r>
      <w:r w:rsidR="00A269F0">
        <w:rPr>
          <w:rFonts w:eastAsiaTheme="minorEastAsia"/>
          <w:sz w:val="22"/>
        </w:rPr>
        <w:fldChar w:fldCharType="end"/>
      </w:r>
      <w:r>
        <w:rPr>
          <w:rFonts w:eastAsiaTheme="minorEastAsia"/>
          <w:sz w:val="22"/>
          <w:lang w:eastAsia="ko-KR"/>
        </w:rPr>
        <w:t xml:space="preserve">. SS set group switching mechanism can be a good technique to adapt UE’s PDCCH monitoring periodicity. A UE can be provided a group index for SS sets by </w:t>
      </w:r>
      <w:r w:rsidRPr="00EC6B4E">
        <w:rPr>
          <w:rFonts w:eastAsiaTheme="minorEastAsia"/>
          <w:i/>
          <w:sz w:val="22"/>
          <w:lang w:eastAsia="ko-KR"/>
        </w:rPr>
        <w:t>searchSpaceGroupIdList</w:t>
      </w:r>
      <w:r>
        <w:rPr>
          <w:rFonts w:eastAsiaTheme="minorEastAsia"/>
          <w:sz w:val="22"/>
          <w:lang w:eastAsia="ko-KR"/>
        </w:rPr>
        <w:t xml:space="preserve"> for PDCCH monitoring on a serving cell and a timer value by </w:t>
      </w:r>
      <w:r w:rsidRPr="004C0520">
        <w:rPr>
          <w:rFonts w:eastAsiaTheme="minorEastAsia"/>
          <w:i/>
          <w:sz w:val="22"/>
          <w:lang w:eastAsia="ko-KR"/>
        </w:rPr>
        <w:t>searchSpaceSwitchTimer</w:t>
      </w:r>
      <w:r>
        <w:rPr>
          <w:rFonts w:eastAsiaTheme="minorEastAsia"/>
          <w:sz w:val="22"/>
          <w:lang w:eastAsia="ko-KR"/>
        </w:rPr>
        <w:t xml:space="preserve"> for a serving cell. At most two groups (group index 0 and 1) per BWP can be configured for operation in unlicensed bands.</w:t>
      </w:r>
    </w:p>
    <w:p w14:paraId="290D1ACD" w14:textId="76CDA425" w:rsidR="002B68DA" w:rsidRDefault="002B68DA" w:rsidP="002B68DA">
      <w:pPr>
        <w:ind w:left="0" w:firstLine="0"/>
        <w:rPr>
          <w:rFonts w:eastAsiaTheme="minorEastAsia"/>
          <w:sz w:val="22"/>
          <w:lang w:val="x-none" w:eastAsia="ko-KR"/>
        </w:rPr>
      </w:pPr>
      <w:r>
        <w:rPr>
          <w:rFonts w:eastAsiaTheme="minorEastAsia"/>
          <w:sz w:val="22"/>
          <w:lang w:eastAsia="ko-KR"/>
        </w:rPr>
        <w:t xml:space="preserve">A UE operating in unlicensed bands can be indicated search space set group switching explicitly by DCI format 2_0. A UE is provided by </w:t>
      </w:r>
      <w:r w:rsidRPr="00590EF7">
        <w:rPr>
          <w:rFonts w:eastAsiaTheme="minorEastAsia"/>
          <w:i/>
          <w:iCs/>
          <w:sz w:val="22"/>
          <w:lang w:eastAsia="ko-KR"/>
        </w:rPr>
        <w:t>SearchSpaceSwitchTrigger</w:t>
      </w:r>
      <w:r w:rsidRPr="00590EF7">
        <w:rPr>
          <w:rFonts w:eastAsiaTheme="minorEastAsia"/>
          <w:iCs/>
          <w:sz w:val="22"/>
          <w:lang w:eastAsia="ko-KR"/>
        </w:rPr>
        <w:t xml:space="preserve"> </w:t>
      </w:r>
      <w:r>
        <w:rPr>
          <w:rFonts w:eastAsiaTheme="minorEastAsia"/>
          <w:sz w:val="22"/>
          <w:lang w:eastAsia="ko-KR"/>
        </w:rPr>
        <w:t xml:space="preserve">a location of a SS set group switching flag field for a serving cell in a DCI format 2_0 .The flag indicates a UE to start monitoring PDCCH according to SS sets with group index 1 and stop monitoring PDCCH according to SS sets with group index 0 </w:t>
      </w:r>
      <w:r w:rsidRPr="00B93F94">
        <w:rPr>
          <w:rFonts w:eastAsiaTheme="minorEastAsia"/>
          <w:sz w:val="22"/>
          <w:lang w:val="en-US" w:eastAsia="ko-KR"/>
        </w:rPr>
        <w:t xml:space="preserve">for </w:t>
      </w:r>
      <w:r>
        <w:rPr>
          <w:rFonts w:eastAsiaTheme="minorEastAsia"/>
          <w:sz w:val="22"/>
          <w:lang w:val="x-none" w:eastAsia="ko-KR"/>
        </w:rPr>
        <w:t xml:space="preserve">the serving cell </w:t>
      </w:r>
      <w:r w:rsidRPr="00B93F94">
        <w:rPr>
          <w:rFonts w:eastAsiaTheme="minorEastAsia"/>
          <w:sz w:val="22"/>
          <w:lang w:val="x-none" w:eastAsia="ko-KR"/>
        </w:rPr>
        <w:t xml:space="preserve">at a first slot that is at least </w:t>
      </w:r>
      <m:oMath>
        <m:sSub>
          <m:sSubPr>
            <m:ctrlPr>
              <w:rPr>
                <w:rFonts w:ascii="Cambria Math" w:eastAsiaTheme="minorEastAsia" w:hAnsi="Cambria Math"/>
                <w:i/>
                <w:sz w:val="22"/>
                <w:lang w:val="x-none" w:eastAsia="ko-KR"/>
              </w:rPr>
            </m:ctrlPr>
          </m:sSubPr>
          <m:e>
            <m:r>
              <w:rPr>
                <w:rFonts w:ascii="Cambria Math" w:eastAsiaTheme="minorEastAsia" w:hAnsi="Cambria Math"/>
                <w:sz w:val="22"/>
                <w:lang w:val="x-none" w:eastAsia="ko-KR"/>
              </w:rPr>
              <m:t>P</m:t>
            </m:r>
          </m:e>
          <m:sub>
            <m:r>
              <w:rPr>
                <w:rFonts w:ascii="Cambria Math" w:eastAsiaTheme="minorEastAsia" w:hAnsi="Cambria Math"/>
                <w:sz w:val="22"/>
                <w:lang w:val="x-none" w:eastAsia="ko-KR"/>
              </w:rPr>
              <m:t>switch</m:t>
            </m:r>
          </m:sub>
        </m:sSub>
      </m:oMath>
      <w:r w:rsidRPr="00B93F94">
        <w:rPr>
          <w:rFonts w:eastAsiaTheme="minorEastAsia"/>
          <w:sz w:val="22"/>
          <w:lang w:val="x-none" w:eastAsia="ko-KR"/>
        </w:rPr>
        <w:t xml:space="preserve"> symbols after the last symbol of the PDCCH with the DCI format 2_0, and the UE sets the timer value to the value provided by </w:t>
      </w:r>
      <w:r w:rsidRPr="00B93F94">
        <w:rPr>
          <w:rFonts w:eastAsiaTheme="minorEastAsia"/>
          <w:i/>
          <w:sz w:val="22"/>
          <w:lang w:val="x-none" w:eastAsia="ko-KR"/>
        </w:rPr>
        <w:t>searchSpaceSwitchTimer</w:t>
      </w:r>
      <w:r>
        <w:rPr>
          <w:rFonts w:eastAsiaTheme="minorEastAsia"/>
          <w:i/>
          <w:sz w:val="22"/>
          <w:lang w:val="x-none" w:eastAsia="ko-KR"/>
        </w:rPr>
        <w:t>.</w:t>
      </w:r>
      <w:r>
        <w:rPr>
          <w:rFonts w:eastAsiaTheme="minorEastAsia"/>
          <w:sz w:val="22"/>
          <w:lang w:val="x-none" w:eastAsia="ko-KR"/>
        </w:rPr>
        <w:t xml:space="preserve"> The switching from group index </w:t>
      </w:r>
      <w:r w:rsidR="00C768EC">
        <w:rPr>
          <w:rFonts w:eastAsiaTheme="minorEastAsia"/>
          <w:sz w:val="22"/>
          <w:lang w:val="x-none" w:eastAsia="ko-KR"/>
        </w:rPr>
        <w:t xml:space="preserve">1 </w:t>
      </w:r>
      <w:r>
        <w:rPr>
          <w:rFonts w:eastAsiaTheme="minorEastAsia"/>
          <w:sz w:val="22"/>
          <w:lang w:val="x-none" w:eastAsia="ko-KR"/>
        </w:rPr>
        <w:t xml:space="preserve">to group index </w:t>
      </w:r>
      <w:r w:rsidR="00C768EC">
        <w:rPr>
          <w:rFonts w:eastAsiaTheme="minorEastAsia"/>
          <w:sz w:val="22"/>
          <w:lang w:val="x-none" w:eastAsia="ko-KR"/>
        </w:rPr>
        <w:t xml:space="preserve">0 </w:t>
      </w:r>
      <w:r>
        <w:rPr>
          <w:rFonts w:eastAsiaTheme="minorEastAsia"/>
          <w:sz w:val="22"/>
          <w:lang w:val="x-none" w:eastAsia="ko-KR"/>
        </w:rPr>
        <w:t>is also indicated explicitly by the flag.</w:t>
      </w:r>
    </w:p>
    <w:p w14:paraId="76CA03DC" w14:textId="77777777" w:rsidR="002B68DA" w:rsidRDefault="002B68DA" w:rsidP="002B68DA">
      <w:pPr>
        <w:ind w:left="0" w:firstLine="0"/>
        <w:rPr>
          <w:rFonts w:eastAsiaTheme="minorEastAsia"/>
          <w:sz w:val="22"/>
          <w:lang w:eastAsia="ko-KR"/>
        </w:rPr>
      </w:pPr>
      <w:r>
        <w:rPr>
          <w:rFonts w:eastAsiaTheme="minorEastAsia"/>
          <w:sz w:val="22"/>
          <w:lang w:eastAsia="ko-KR"/>
        </w:rPr>
        <w:t xml:space="preserve">Also, a UE operating in unlicensed bands can be indicated search space set group switching implicitly. In this case, a UE is not provided by </w:t>
      </w:r>
      <w:r w:rsidRPr="00590EF7">
        <w:rPr>
          <w:rFonts w:eastAsiaTheme="minorEastAsia"/>
          <w:i/>
          <w:iCs/>
          <w:sz w:val="22"/>
          <w:lang w:eastAsia="ko-KR"/>
        </w:rPr>
        <w:t>SearchSpaceSwitchTrigger</w:t>
      </w:r>
      <w:r>
        <w:rPr>
          <w:rFonts w:eastAsiaTheme="minorEastAsia"/>
          <w:sz w:val="22"/>
          <w:lang w:eastAsia="ko-KR"/>
        </w:rPr>
        <w:t xml:space="preserve"> for a serving cell. </w:t>
      </w:r>
      <w:r>
        <w:rPr>
          <w:rFonts w:eastAsiaTheme="minorEastAsia" w:hint="eastAsia"/>
          <w:sz w:val="22"/>
          <w:lang w:eastAsia="ko-KR"/>
        </w:rPr>
        <w:t xml:space="preserve">If </w:t>
      </w:r>
      <w:r>
        <w:rPr>
          <w:rFonts w:eastAsiaTheme="minorEastAsia"/>
          <w:sz w:val="22"/>
          <w:lang w:eastAsia="ko-KR"/>
        </w:rPr>
        <w:t>a UE detects a DCI format by monitoring group index 0, the UE switches monitoring from group index 0 to group index 1. If the timer expires or the channel occupancy duration is over, the UE switches monitoring from group index 1 to group index 0.</w:t>
      </w:r>
    </w:p>
    <w:p w14:paraId="3F030383" w14:textId="4A1F2124" w:rsidR="002B68DA" w:rsidRDefault="002B68DA" w:rsidP="002B68DA">
      <w:pPr>
        <w:ind w:left="0" w:firstLine="0"/>
        <w:rPr>
          <w:rFonts w:eastAsiaTheme="minorEastAsia"/>
          <w:sz w:val="22"/>
          <w:lang w:eastAsia="ko-KR"/>
        </w:rPr>
      </w:pPr>
      <w:r>
        <w:rPr>
          <w:rFonts w:eastAsiaTheme="minorEastAsia" w:hint="eastAsia"/>
          <w:sz w:val="22"/>
          <w:lang w:eastAsia="ko-KR"/>
        </w:rPr>
        <w:t xml:space="preserve">For a DCI format 2_0, </w:t>
      </w:r>
      <w:r>
        <w:rPr>
          <w:rFonts w:eastAsiaTheme="minorEastAsia"/>
          <w:sz w:val="22"/>
          <w:lang w:eastAsia="ko-KR"/>
        </w:rPr>
        <w:t xml:space="preserve">RB set indicator field, CO (channel occupancy) duration field and SS set switching flag are additionally supported for NR-U. Two fields of those, RB set indication and </w:t>
      </w:r>
      <w:r w:rsidR="00926FCC">
        <w:rPr>
          <w:rFonts w:eastAsiaTheme="minorEastAsia"/>
          <w:sz w:val="22"/>
          <w:lang w:eastAsia="ko-KR"/>
        </w:rPr>
        <w:t xml:space="preserve">CO </w:t>
      </w:r>
      <w:r>
        <w:rPr>
          <w:rFonts w:eastAsiaTheme="minorEastAsia"/>
          <w:sz w:val="22"/>
          <w:lang w:eastAsia="ko-KR"/>
        </w:rPr>
        <w:t>duration, are used only for a special environment like unlicensed bands. The two fields are not needed for power saving of a normal connected-mode UE. Therefore, using a DCI format 2_0 for a power saving purpose may not be appropriate.</w:t>
      </w:r>
    </w:p>
    <w:p w14:paraId="71AA8457" w14:textId="5D6308E3" w:rsidR="002B68DA" w:rsidRPr="008540BA" w:rsidRDefault="002B68DA" w:rsidP="002B68DA">
      <w:pPr>
        <w:ind w:left="0" w:firstLine="0"/>
        <w:rPr>
          <w:rFonts w:eastAsiaTheme="minorEastAsia"/>
          <w:sz w:val="22"/>
          <w:lang w:eastAsia="ko-KR"/>
        </w:rPr>
      </w:pPr>
      <w:r>
        <w:rPr>
          <w:rFonts w:eastAsiaTheme="minorEastAsia"/>
          <w:sz w:val="22"/>
          <w:lang w:eastAsia="ko-KR"/>
        </w:rPr>
        <w:t>If SS set group switching is introduced for power saving, we need to discuss whether to support implicit switching by detecting a DCI format or not. Switching only by detecting DCI formats might be problematic for a normal connected-mode UE considering power saving. For example, if implicit switching is introduced, a UE switches monitoring from group index 0 (period</w:t>
      </w:r>
      <w:r w:rsidR="00D26711">
        <w:rPr>
          <w:rFonts w:eastAsiaTheme="minorEastAsia"/>
          <w:sz w:val="22"/>
          <w:lang w:eastAsia="ko-KR"/>
        </w:rPr>
        <w:t>icities</w:t>
      </w:r>
      <w:r>
        <w:rPr>
          <w:rFonts w:eastAsiaTheme="minorEastAsia"/>
          <w:sz w:val="22"/>
          <w:lang w:eastAsia="ko-KR"/>
        </w:rPr>
        <w:t xml:space="preserve"> of SS sets are generally</w:t>
      </w:r>
      <w:r w:rsidR="00D26711">
        <w:rPr>
          <w:rFonts w:eastAsiaTheme="minorEastAsia"/>
          <w:sz w:val="22"/>
          <w:lang w:eastAsia="ko-KR"/>
        </w:rPr>
        <w:t xml:space="preserve"> long) to group index 1 (periodicities</w:t>
      </w:r>
      <w:r>
        <w:rPr>
          <w:rFonts w:eastAsiaTheme="minorEastAsia"/>
          <w:sz w:val="22"/>
          <w:lang w:eastAsia="ko-KR"/>
        </w:rPr>
        <w:t xml:space="preserve"> of SS sets are generally short) only by detecting a DCI format according to a SS set with group index 0. However, a network sends a DCI format for other purposes and there can be no need for the UE to monitor PDCCH frequently.</w:t>
      </w:r>
      <w:r w:rsidDel="00342351">
        <w:rPr>
          <w:rFonts w:eastAsiaTheme="minorEastAsia"/>
          <w:sz w:val="22"/>
          <w:lang w:eastAsia="ko-KR"/>
        </w:rPr>
        <w:t xml:space="preserve"> </w:t>
      </w:r>
      <w:r>
        <w:rPr>
          <w:rFonts w:eastAsiaTheme="minorEastAsia"/>
          <w:sz w:val="22"/>
          <w:lang w:eastAsia="ko-KR"/>
        </w:rPr>
        <w:t>The UE monitors PDCCH according to SS sets with group index 1 needlessly, which can be unnecessary power consumption. Thus, implicit switching may not be suitable for the purpose of power saving.</w:t>
      </w:r>
    </w:p>
    <w:p w14:paraId="35A3EFF2" w14:textId="77777777" w:rsidR="002B68DA" w:rsidRPr="00141119" w:rsidRDefault="002B68DA" w:rsidP="002B68DA">
      <w:pPr>
        <w:ind w:left="0" w:firstLine="0"/>
        <w:rPr>
          <w:rFonts w:eastAsiaTheme="minorEastAsia"/>
          <w:b/>
          <w:i/>
          <w:sz w:val="22"/>
          <w:lang w:eastAsia="ko-KR"/>
        </w:rPr>
      </w:pPr>
      <w:r>
        <w:rPr>
          <w:rFonts w:eastAsiaTheme="minorEastAsia"/>
          <w:b/>
          <w:i/>
          <w:sz w:val="22"/>
          <w:lang w:eastAsia="ko-KR"/>
        </w:rPr>
        <w:t>Observation</w:t>
      </w:r>
      <w:r w:rsidRPr="00141119">
        <w:rPr>
          <w:rFonts w:eastAsiaTheme="minorEastAsia"/>
          <w:b/>
          <w:i/>
          <w:sz w:val="22"/>
          <w:lang w:eastAsia="ko-KR"/>
        </w:rPr>
        <w:t xml:space="preserve"> </w:t>
      </w:r>
      <w:r>
        <w:rPr>
          <w:rFonts w:eastAsiaTheme="minorEastAsia"/>
          <w:b/>
          <w:i/>
          <w:sz w:val="22"/>
          <w:lang w:eastAsia="ko-KR"/>
        </w:rPr>
        <w:t>1</w:t>
      </w:r>
      <w:r w:rsidRPr="00141119">
        <w:rPr>
          <w:rFonts w:eastAsiaTheme="minorEastAsia" w:hint="eastAsia"/>
          <w:b/>
          <w:i/>
          <w:sz w:val="22"/>
          <w:lang w:eastAsia="ko-KR"/>
        </w:rPr>
        <w:t xml:space="preserve">: </w:t>
      </w:r>
      <w:r>
        <w:rPr>
          <w:rFonts w:eastAsiaTheme="minorEastAsia"/>
          <w:b/>
          <w:i/>
          <w:sz w:val="22"/>
          <w:lang w:eastAsia="ko-KR"/>
        </w:rPr>
        <w:t xml:space="preserve">SS set group switching by detecting a DCI may </w:t>
      </w:r>
      <w:r>
        <w:rPr>
          <w:rFonts w:eastAsiaTheme="minorEastAsia" w:hint="eastAsia"/>
          <w:b/>
          <w:i/>
          <w:sz w:val="22"/>
          <w:lang w:eastAsia="ko-KR"/>
        </w:rPr>
        <w:t xml:space="preserve">cause </w:t>
      </w:r>
      <w:r>
        <w:rPr>
          <w:rFonts w:eastAsiaTheme="minorEastAsia"/>
          <w:b/>
          <w:i/>
          <w:sz w:val="22"/>
          <w:lang w:eastAsia="ko-KR"/>
        </w:rPr>
        <w:t>unnecessary</w:t>
      </w:r>
      <w:r>
        <w:rPr>
          <w:rFonts w:eastAsiaTheme="minorEastAsia" w:hint="eastAsia"/>
          <w:b/>
          <w:i/>
          <w:sz w:val="22"/>
          <w:lang w:eastAsia="ko-KR"/>
        </w:rPr>
        <w:t xml:space="preserve"> </w:t>
      </w:r>
      <w:r>
        <w:rPr>
          <w:rFonts w:eastAsiaTheme="minorEastAsia"/>
          <w:b/>
          <w:i/>
          <w:sz w:val="22"/>
          <w:lang w:eastAsia="ko-KR"/>
        </w:rPr>
        <w:t>power consumption for a connected-mode UE.</w:t>
      </w:r>
    </w:p>
    <w:p w14:paraId="6D38F7F2" w14:textId="77777777" w:rsidR="002B68DA" w:rsidRDefault="002B68DA" w:rsidP="002B68DA">
      <w:pPr>
        <w:ind w:left="0" w:firstLine="0"/>
        <w:rPr>
          <w:rFonts w:eastAsiaTheme="minorEastAsia"/>
          <w:sz w:val="22"/>
          <w:lang w:eastAsia="ko-KR"/>
        </w:rPr>
      </w:pPr>
      <w:r>
        <w:rPr>
          <w:rFonts w:eastAsiaTheme="minorEastAsia"/>
          <w:b/>
          <w:sz w:val="22"/>
          <w:u w:val="single"/>
          <w:lang w:val="en-US" w:eastAsia="ko-KR"/>
        </w:rPr>
        <w:t>PDCCH monitoring skipping</w:t>
      </w:r>
    </w:p>
    <w:p w14:paraId="3D8CE15F" w14:textId="675B8F1F" w:rsidR="002B68DA" w:rsidRDefault="002B68DA" w:rsidP="002B68DA">
      <w:pPr>
        <w:ind w:left="0" w:firstLine="0"/>
        <w:rPr>
          <w:rFonts w:eastAsiaTheme="minorEastAsia"/>
          <w:sz w:val="22"/>
          <w:lang w:eastAsia="ko-KR"/>
        </w:rPr>
      </w:pPr>
      <w:r>
        <w:rPr>
          <w:rFonts w:eastAsiaTheme="minorEastAsia" w:hint="eastAsia"/>
          <w:sz w:val="22"/>
          <w:lang w:eastAsia="ko-KR"/>
        </w:rPr>
        <w:lastRenderedPageBreak/>
        <w:t xml:space="preserve">PDCCH monitoring skipping </w:t>
      </w:r>
      <w:r>
        <w:rPr>
          <w:rFonts w:eastAsiaTheme="minorEastAsia"/>
          <w:sz w:val="22"/>
          <w:lang w:eastAsia="ko-KR"/>
        </w:rPr>
        <w:t>is also being discussed as one of the candidate techniques for power saving. It is also called go-to-sleep indication which means a DCI indicates a UE to stop monitoring PDCCH and sleep some duration. In this way, a network can indicate the UE not to monitor PDCCH for some duration where there will not be data traffic. Durations may be in units of slots or symbols. For flexible indication of skipping, multiple candidate values of skipping duration including indication of sleeping to the next DRX cycle needs to b</w:t>
      </w:r>
      <w:r w:rsidR="007745A9">
        <w:rPr>
          <w:rFonts w:eastAsiaTheme="minorEastAsia"/>
          <w:sz w:val="22"/>
          <w:lang w:eastAsia="ko-KR"/>
        </w:rPr>
        <w:t>e configured in RRC signalling.</w:t>
      </w:r>
    </w:p>
    <w:p w14:paraId="60AEC710" w14:textId="77777777" w:rsidR="002B68DA" w:rsidRDefault="002B68DA" w:rsidP="002B68DA">
      <w:pPr>
        <w:ind w:left="0" w:firstLine="0"/>
        <w:rPr>
          <w:rFonts w:eastAsiaTheme="minorEastAsia"/>
          <w:sz w:val="22"/>
          <w:lang w:eastAsia="ko-KR"/>
        </w:rPr>
      </w:pPr>
      <w:r>
        <w:rPr>
          <w:rFonts w:eastAsiaTheme="minorEastAsia" w:hint="eastAsia"/>
          <w:sz w:val="22"/>
          <w:lang w:eastAsia="ko-KR"/>
        </w:rPr>
        <w:t xml:space="preserve">However, if </w:t>
      </w:r>
      <w:r>
        <w:rPr>
          <w:rFonts w:eastAsiaTheme="minorEastAsia"/>
          <w:sz w:val="22"/>
          <w:lang w:eastAsia="ko-KR"/>
        </w:rPr>
        <w:t xml:space="preserve">a UE is configured PDCCH monitoring skipping, there is a possibility a UE cannot handle a sudden data arriving. For example, unexpected traffic might occur after a UE is indicated to go to sleep to the next DRX cycle. In this case, a network </w:t>
      </w:r>
      <w:r>
        <w:rPr>
          <w:rFonts w:eastAsiaTheme="minorEastAsia" w:hint="eastAsia"/>
          <w:sz w:val="22"/>
          <w:lang w:eastAsia="ko-KR"/>
        </w:rPr>
        <w:t xml:space="preserve">has </w:t>
      </w:r>
      <w:r>
        <w:rPr>
          <w:rFonts w:eastAsiaTheme="minorEastAsia"/>
          <w:sz w:val="22"/>
          <w:lang w:eastAsia="ko-KR"/>
        </w:rPr>
        <w:t>to wait until the next DRX on-duration of the UE and then transmit data. Therefore, not monitoring all SS sets may cause the worst case from latency perspective. Therefore, it seems to be needed for the UE to monitor PDCCH according to the minimal SS set(s) to cope with the worst cases.</w:t>
      </w:r>
    </w:p>
    <w:p w14:paraId="2C178A94" w14:textId="77777777" w:rsidR="002B68DA" w:rsidRDefault="002B68DA" w:rsidP="002B68DA">
      <w:pPr>
        <w:ind w:left="0" w:firstLine="0"/>
        <w:rPr>
          <w:rFonts w:eastAsiaTheme="minorEastAsia"/>
          <w:b/>
          <w:i/>
          <w:sz w:val="22"/>
          <w:lang w:eastAsia="ko-KR"/>
        </w:rPr>
      </w:pPr>
      <w:r>
        <w:rPr>
          <w:rFonts w:eastAsiaTheme="minorEastAsia"/>
          <w:b/>
          <w:i/>
          <w:sz w:val="22"/>
          <w:lang w:eastAsia="ko-KR"/>
        </w:rPr>
        <w:t>Observation</w:t>
      </w:r>
      <w:r w:rsidRPr="00141119">
        <w:rPr>
          <w:rFonts w:eastAsiaTheme="minorEastAsia"/>
          <w:b/>
          <w:i/>
          <w:sz w:val="22"/>
          <w:lang w:eastAsia="ko-KR"/>
        </w:rPr>
        <w:t xml:space="preserve"> </w:t>
      </w:r>
      <w:r>
        <w:rPr>
          <w:rFonts w:eastAsiaTheme="minorEastAsia"/>
          <w:b/>
          <w:i/>
          <w:sz w:val="22"/>
          <w:lang w:eastAsia="ko-KR"/>
        </w:rPr>
        <w:t>2</w:t>
      </w:r>
      <w:r w:rsidRPr="00141119">
        <w:rPr>
          <w:rFonts w:eastAsiaTheme="minorEastAsia" w:hint="eastAsia"/>
          <w:b/>
          <w:i/>
          <w:sz w:val="22"/>
          <w:lang w:eastAsia="ko-KR"/>
        </w:rPr>
        <w:t xml:space="preserve">: </w:t>
      </w:r>
      <w:r>
        <w:rPr>
          <w:rFonts w:eastAsiaTheme="minorEastAsia"/>
          <w:b/>
          <w:i/>
          <w:sz w:val="22"/>
          <w:lang w:eastAsia="ko-KR"/>
        </w:rPr>
        <w:t>Skipping monitoring all SS sets may impact the latency performance for a connected-mode UE.</w:t>
      </w:r>
    </w:p>
    <w:p w14:paraId="034FDFA4" w14:textId="5A92A13C" w:rsidR="007745A9" w:rsidRDefault="007745A9" w:rsidP="007745A9">
      <w:pPr>
        <w:ind w:left="0" w:firstLine="0"/>
        <w:rPr>
          <w:rFonts w:eastAsiaTheme="minorEastAsia"/>
          <w:sz w:val="22"/>
          <w:lang w:eastAsia="ko-KR"/>
        </w:rPr>
      </w:pPr>
      <w:r>
        <w:rPr>
          <w:rFonts w:eastAsiaTheme="minorEastAsia"/>
          <w:b/>
          <w:sz w:val="22"/>
          <w:u w:val="single"/>
          <w:lang w:val="en-US" w:eastAsia="ko-KR"/>
        </w:rPr>
        <w:t>Common design</w:t>
      </w:r>
    </w:p>
    <w:p w14:paraId="4F7125C4" w14:textId="7F5C539D" w:rsidR="00A269F0" w:rsidRDefault="008475BB" w:rsidP="002B68DA">
      <w:pPr>
        <w:ind w:left="0" w:firstLine="0"/>
        <w:rPr>
          <w:rFonts w:eastAsiaTheme="minorEastAsia"/>
          <w:sz w:val="22"/>
          <w:lang w:eastAsia="ko-KR"/>
        </w:rPr>
      </w:pPr>
      <w:r>
        <w:rPr>
          <w:rFonts w:eastAsiaTheme="minorEastAsia"/>
          <w:sz w:val="22"/>
          <w:lang w:eastAsia="ko-KR"/>
        </w:rPr>
        <w:t>As</w:t>
      </w:r>
      <w:r w:rsidR="001454DB">
        <w:rPr>
          <w:rFonts w:eastAsiaTheme="minorEastAsia" w:hint="eastAsia"/>
          <w:sz w:val="22"/>
          <w:lang w:eastAsia="ko-KR"/>
        </w:rPr>
        <w:t xml:space="preserve"> the simplest way of common design </w:t>
      </w:r>
      <w:r>
        <w:rPr>
          <w:rFonts w:eastAsiaTheme="minorEastAsia"/>
          <w:sz w:val="22"/>
          <w:lang w:eastAsia="ko-KR"/>
        </w:rPr>
        <w:t>for SSSG switching and PDCCH monitoring skipping, we suggest to introduce a DCI field which is composed of 1-bit flag and N-bit contents where</w:t>
      </w:r>
      <w:r w:rsidR="001454DB">
        <w:rPr>
          <w:rFonts w:eastAsiaTheme="minorEastAsia" w:hint="eastAsia"/>
          <w:sz w:val="22"/>
          <w:lang w:eastAsia="ko-KR"/>
        </w:rPr>
        <w:t xml:space="preserve"> 1-bit flag </w:t>
      </w:r>
      <w:r>
        <w:rPr>
          <w:rFonts w:eastAsiaTheme="minorEastAsia"/>
          <w:sz w:val="22"/>
          <w:lang w:eastAsia="ko-KR"/>
        </w:rPr>
        <w:t xml:space="preserve">is used for </w:t>
      </w:r>
      <w:r w:rsidR="001454DB">
        <w:rPr>
          <w:rFonts w:eastAsiaTheme="minorEastAsia" w:hint="eastAsia"/>
          <w:sz w:val="22"/>
          <w:lang w:eastAsia="ko-KR"/>
        </w:rPr>
        <w:t xml:space="preserve">distinguishing </w:t>
      </w:r>
      <w:r w:rsidR="001454DB">
        <w:rPr>
          <w:rFonts w:eastAsiaTheme="minorEastAsia"/>
          <w:sz w:val="22"/>
          <w:lang w:eastAsia="ko-KR"/>
        </w:rPr>
        <w:t xml:space="preserve">between PDCCH skipping and SSSG switching. </w:t>
      </w:r>
      <w:r w:rsidR="005332F6">
        <w:rPr>
          <w:rFonts w:eastAsiaTheme="minorEastAsia"/>
          <w:sz w:val="22"/>
          <w:lang w:eastAsia="ko-KR"/>
        </w:rPr>
        <w:t xml:space="preserve">The first bit of monitoring adaptation field in </w:t>
      </w:r>
      <w:r w:rsidR="00D26711">
        <w:rPr>
          <w:rFonts w:eastAsiaTheme="minorEastAsia"/>
          <w:sz w:val="22"/>
          <w:lang w:eastAsia="ko-KR"/>
        </w:rPr>
        <w:t xml:space="preserve">a </w:t>
      </w:r>
      <w:r w:rsidR="005332F6">
        <w:rPr>
          <w:rFonts w:eastAsiaTheme="minorEastAsia"/>
          <w:sz w:val="22"/>
          <w:lang w:eastAsia="ko-KR"/>
        </w:rPr>
        <w:t xml:space="preserve">DCI is 1-bit flag indicating PDCCH skipping if </w:t>
      </w:r>
      <w:r w:rsidR="00926FCC">
        <w:rPr>
          <w:rFonts w:eastAsiaTheme="minorEastAsia"/>
          <w:sz w:val="22"/>
          <w:lang w:eastAsia="ko-KR"/>
        </w:rPr>
        <w:t xml:space="preserve">the flag </w:t>
      </w:r>
      <w:r w:rsidR="005332F6">
        <w:rPr>
          <w:rFonts w:eastAsiaTheme="minorEastAsia"/>
          <w:sz w:val="22"/>
          <w:lang w:eastAsia="ko-KR"/>
        </w:rPr>
        <w:t>is</w:t>
      </w:r>
      <w:r w:rsidR="00926FCC">
        <w:rPr>
          <w:rFonts w:eastAsiaTheme="minorEastAsia"/>
          <w:sz w:val="22"/>
          <w:lang w:eastAsia="ko-KR"/>
        </w:rPr>
        <w:t xml:space="preserve"> set to</w:t>
      </w:r>
      <w:r w:rsidR="005332F6">
        <w:rPr>
          <w:rFonts w:eastAsiaTheme="minorEastAsia"/>
          <w:sz w:val="22"/>
          <w:lang w:eastAsia="ko-KR"/>
        </w:rPr>
        <w:t xml:space="preserve"> 0 and SSSG switching if it is </w:t>
      </w:r>
      <w:r w:rsidR="00926FCC">
        <w:rPr>
          <w:rFonts w:eastAsiaTheme="minorEastAsia"/>
          <w:sz w:val="22"/>
          <w:lang w:eastAsia="ko-KR"/>
        </w:rPr>
        <w:t xml:space="preserve">set to </w:t>
      </w:r>
      <w:r w:rsidR="005332F6">
        <w:rPr>
          <w:rFonts w:eastAsiaTheme="minorEastAsia"/>
          <w:sz w:val="22"/>
          <w:lang w:eastAsia="ko-KR"/>
        </w:rPr>
        <w:t xml:space="preserve">1, or vice versa. In case of PDCCH skipping, </w:t>
      </w:r>
      <w:r w:rsidR="001816EE">
        <w:rPr>
          <w:rFonts w:eastAsiaTheme="minorEastAsia"/>
          <w:sz w:val="22"/>
          <w:lang w:eastAsia="ko-KR"/>
        </w:rPr>
        <w:t xml:space="preserve">contents after 1-bit flag in </w:t>
      </w:r>
      <w:r w:rsidR="00D26711">
        <w:rPr>
          <w:rFonts w:eastAsiaTheme="minorEastAsia"/>
          <w:sz w:val="22"/>
          <w:lang w:eastAsia="ko-KR"/>
        </w:rPr>
        <w:t xml:space="preserve">a </w:t>
      </w:r>
      <w:r w:rsidR="001816EE">
        <w:rPr>
          <w:rFonts w:eastAsiaTheme="minorEastAsia"/>
          <w:sz w:val="22"/>
          <w:lang w:eastAsia="ko-KR"/>
        </w:rPr>
        <w:t xml:space="preserve">DCI could be used for indicating multiple durations of skipping. </w:t>
      </w:r>
      <w:r w:rsidR="00DB2C31">
        <w:rPr>
          <w:rFonts w:eastAsiaTheme="minorEastAsia"/>
          <w:sz w:val="22"/>
          <w:lang w:eastAsia="ko-KR"/>
        </w:rPr>
        <w:t xml:space="preserve">For example, using N=2 bits, no skipping, indication to the next DRX cycle, and two skipping durations (e.g., one is for 5 slots and the other is for 10 slots) </w:t>
      </w:r>
      <w:r w:rsidR="00DB2C31">
        <w:rPr>
          <w:rStyle w:val="aa"/>
        </w:rPr>
        <w:t/>
      </w:r>
      <w:r w:rsidR="00DB2C31" w:rsidRPr="006B1FD7">
        <w:rPr>
          <w:rStyle w:val="aa"/>
          <w:sz w:val="22"/>
        </w:rPr>
        <w:t/>
      </w:r>
      <w:r w:rsidR="00DB2C31" w:rsidRPr="006B1FD7">
        <w:rPr>
          <w:rStyle w:val="aa"/>
          <w:sz w:val="22"/>
        </w:rPr>
        <w:t/>
      </w:r>
      <w:r w:rsidR="00DB2C31" w:rsidRPr="006B1FD7">
        <w:rPr>
          <w:rStyle w:val="aa"/>
          <w:sz w:val="22"/>
        </w:rPr>
        <w:t>can be</w:t>
      </w:r>
      <w:r w:rsidR="00DB2C31">
        <w:rPr>
          <w:rFonts w:eastAsiaTheme="minorEastAsia"/>
          <w:sz w:val="22"/>
          <w:lang w:eastAsia="ko-KR"/>
        </w:rPr>
        <w:t xml:space="preserve"> configured for PDCCH monitoring skipping. </w:t>
      </w:r>
      <w:r w:rsidR="001816EE">
        <w:rPr>
          <w:rFonts w:eastAsiaTheme="minorEastAsia"/>
          <w:sz w:val="22"/>
          <w:lang w:eastAsia="ko-KR"/>
        </w:rPr>
        <w:t>In case of SSSG switching, contents after 1-bit flag in</w:t>
      </w:r>
      <w:r w:rsidR="00D26711">
        <w:rPr>
          <w:rFonts w:eastAsiaTheme="minorEastAsia"/>
          <w:sz w:val="22"/>
          <w:lang w:eastAsia="ko-KR"/>
        </w:rPr>
        <w:t xml:space="preserve"> a</w:t>
      </w:r>
      <w:r w:rsidR="001816EE">
        <w:rPr>
          <w:rFonts w:eastAsiaTheme="minorEastAsia"/>
          <w:sz w:val="22"/>
          <w:lang w:eastAsia="ko-KR"/>
        </w:rPr>
        <w:t xml:space="preserve"> DCI could be used for indicating SSSG indexes. </w:t>
      </w:r>
      <w:r w:rsidR="00521FF5">
        <w:rPr>
          <w:rFonts w:eastAsiaTheme="minorEastAsia"/>
          <w:sz w:val="22"/>
          <w:lang w:eastAsia="ko-KR"/>
        </w:rPr>
        <w:t>If two bits are added to pair up with the example of skipping, three groups and no</w:t>
      </w:r>
      <w:r w:rsidR="00DB2C31">
        <w:rPr>
          <w:rFonts w:eastAsiaTheme="minorEastAsia"/>
          <w:sz w:val="22"/>
          <w:lang w:eastAsia="ko-KR"/>
        </w:rPr>
        <w:t xml:space="preserve"> </w:t>
      </w:r>
      <w:r w:rsidR="00521FF5">
        <w:rPr>
          <w:rFonts w:eastAsiaTheme="minorEastAsia"/>
          <w:sz w:val="22"/>
          <w:lang w:eastAsia="ko-KR"/>
        </w:rPr>
        <w:t xml:space="preserve">switching can be indicated by </w:t>
      </w:r>
      <w:r w:rsidR="00D26711">
        <w:rPr>
          <w:rFonts w:eastAsiaTheme="minorEastAsia"/>
          <w:sz w:val="22"/>
          <w:lang w:eastAsia="ko-KR"/>
        </w:rPr>
        <w:t xml:space="preserve">a </w:t>
      </w:r>
      <w:r w:rsidR="00F01103">
        <w:rPr>
          <w:rFonts w:eastAsiaTheme="minorEastAsia"/>
          <w:sz w:val="22"/>
          <w:lang w:eastAsia="ko-KR"/>
        </w:rPr>
        <w:t>DCI</w:t>
      </w:r>
      <w:r w:rsidR="00521FF5">
        <w:rPr>
          <w:rFonts w:eastAsiaTheme="minorEastAsia"/>
          <w:sz w:val="22"/>
          <w:lang w:eastAsia="ko-KR"/>
        </w:rPr>
        <w:t xml:space="preserve">. Given that the number of groups </w:t>
      </w:r>
      <w:r w:rsidR="00C768EC">
        <w:rPr>
          <w:rFonts w:eastAsiaTheme="minorEastAsia"/>
          <w:sz w:val="22"/>
          <w:lang w:eastAsia="ko-KR"/>
        </w:rPr>
        <w:t xml:space="preserve">is </w:t>
      </w:r>
      <w:r w:rsidR="00521FF5">
        <w:rPr>
          <w:rFonts w:eastAsiaTheme="minorEastAsia"/>
          <w:sz w:val="22"/>
          <w:lang w:eastAsia="ko-KR"/>
        </w:rPr>
        <w:t xml:space="preserve">still FFS and two groups are configured in NR-U, only one bit </w:t>
      </w:r>
      <w:r w:rsidR="00F01103">
        <w:rPr>
          <w:rFonts w:eastAsiaTheme="minorEastAsia"/>
          <w:sz w:val="22"/>
          <w:lang w:eastAsia="ko-KR"/>
        </w:rPr>
        <w:t>could be enough</w:t>
      </w:r>
      <w:r>
        <w:rPr>
          <w:rFonts w:eastAsiaTheme="minorEastAsia"/>
          <w:sz w:val="22"/>
          <w:lang w:eastAsia="ko-KR"/>
        </w:rPr>
        <w:t xml:space="preserve"> for SSSG switching indication and one padding bit can be appended to align the size of the DCI field with PDCCH monitoring skipping case</w:t>
      </w:r>
      <w:r w:rsidR="00521FF5">
        <w:rPr>
          <w:rFonts w:eastAsiaTheme="minorEastAsia"/>
          <w:sz w:val="22"/>
          <w:lang w:eastAsia="ko-KR"/>
        </w:rPr>
        <w:t xml:space="preserve">. For 1-bit flag, the number of cases that can be indicated by </w:t>
      </w:r>
      <w:r w:rsidR="00D26711">
        <w:rPr>
          <w:rFonts w:eastAsiaTheme="minorEastAsia"/>
          <w:sz w:val="22"/>
          <w:lang w:eastAsia="ko-KR"/>
        </w:rPr>
        <w:t xml:space="preserve">a </w:t>
      </w:r>
      <w:r w:rsidR="00521FF5">
        <w:rPr>
          <w:rFonts w:eastAsiaTheme="minorEastAsia"/>
          <w:sz w:val="22"/>
          <w:lang w:eastAsia="ko-KR"/>
        </w:rPr>
        <w:t>DCI should be the same or padding bits are needed.</w:t>
      </w:r>
    </w:p>
    <w:p w14:paraId="3F233557" w14:textId="3C40DEDA" w:rsidR="00B13D5C" w:rsidRDefault="00A3309E" w:rsidP="002B68DA">
      <w:pPr>
        <w:ind w:left="0" w:firstLine="0"/>
        <w:rPr>
          <w:rFonts w:eastAsiaTheme="minorEastAsia"/>
          <w:sz w:val="22"/>
          <w:lang w:eastAsia="ko-KR"/>
        </w:rPr>
      </w:pPr>
      <w:r>
        <w:rPr>
          <w:rFonts w:eastAsiaTheme="minorEastAsia"/>
          <w:sz w:val="22"/>
          <w:lang w:eastAsia="ko-KR"/>
        </w:rPr>
        <w:t>Introducing a DCI field where UE behavior corresponding to each state is configured by RRC signalling (without 1-bit flag)</w:t>
      </w:r>
      <w:r w:rsidR="00521FF5">
        <w:rPr>
          <w:rFonts w:eastAsiaTheme="minorEastAsia" w:hint="eastAsia"/>
          <w:sz w:val="22"/>
          <w:lang w:eastAsia="ko-KR"/>
        </w:rPr>
        <w:t xml:space="preserve"> could be another option. </w:t>
      </w:r>
      <w:r w:rsidR="00D1761A">
        <w:rPr>
          <w:rFonts w:eastAsiaTheme="minorEastAsia"/>
          <w:sz w:val="22"/>
          <w:lang w:eastAsia="ko-KR"/>
        </w:rPr>
        <w:t xml:space="preserve">Monitoring adaptation by RRC configuration allows a UE to perform more </w:t>
      </w:r>
      <w:r>
        <w:rPr>
          <w:rFonts w:eastAsiaTheme="minorEastAsia"/>
          <w:sz w:val="22"/>
          <w:lang w:eastAsia="ko-KR"/>
        </w:rPr>
        <w:t xml:space="preserve">flexible </w:t>
      </w:r>
      <w:r w:rsidR="00D1761A">
        <w:rPr>
          <w:rFonts w:eastAsiaTheme="minorEastAsia"/>
          <w:sz w:val="22"/>
          <w:lang w:eastAsia="ko-KR"/>
        </w:rPr>
        <w:t>behavior. Without the constraint of the same bit</w:t>
      </w:r>
      <w:r>
        <w:rPr>
          <w:rFonts w:eastAsiaTheme="minorEastAsia"/>
          <w:sz w:val="22"/>
          <w:lang w:eastAsia="ko-KR"/>
        </w:rPr>
        <w:t xml:space="preserve"> allocation</w:t>
      </w:r>
      <w:r w:rsidR="00D1761A">
        <w:rPr>
          <w:rFonts w:eastAsiaTheme="minorEastAsia"/>
          <w:sz w:val="22"/>
          <w:lang w:eastAsia="ko-KR"/>
        </w:rPr>
        <w:t xml:space="preserve"> for skipping and switching</w:t>
      </w:r>
      <w:r>
        <w:rPr>
          <w:rFonts w:eastAsiaTheme="minorEastAsia"/>
          <w:sz w:val="22"/>
          <w:lang w:eastAsia="ko-KR"/>
        </w:rPr>
        <w:t xml:space="preserve"> indications</w:t>
      </w:r>
      <w:r w:rsidR="00D1761A">
        <w:rPr>
          <w:rFonts w:eastAsiaTheme="minorEastAsia"/>
          <w:sz w:val="22"/>
          <w:lang w:eastAsia="ko-KR"/>
        </w:rPr>
        <w:t xml:space="preserve">, the network can assign more states to either skipping or switching. </w:t>
      </w:r>
      <w:r>
        <w:rPr>
          <w:rFonts w:eastAsiaTheme="minorEastAsia"/>
          <w:sz w:val="22"/>
          <w:lang w:eastAsia="ko-KR"/>
        </w:rPr>
        <w:t xml:space="preserve">In addition to </w:t>
      </w:r>
      <w:r w:rsidR="00B330F7">
        <w:rPr>
          <w:rFonts w:eastAsiaTheme="minorEastAsia"/>
          <w:sz w:val="22"/>
          <w:lang w:eastAsia="ko-KR"/>
        </w:rPr>
        <w:t>simpl</w:t>
      </w:r>
      <w:r>
        <w:rPr>
          <w:rFonts w:eastAsiaTheme="minorEastAsia"/>
          <w:sz w:val="22"/>
          <w:lang w:eastAsia="ko-KR"/>
        </w:rPr>
        <w:t>e</w:t>
      </w:r>
      <w:r w:rsidR="00D1761A">
        <w:rPr>
          <w:rFonts w:eastAsiaTheme="minorEastAsia"/>
          <w:sz w:val="22"/>
          <w:lang w:eastAsia="ko-KR"/>
        </w:rPr>
        <w:t xml:space="preserve"> indicati</w:t>
      </w:r>
      <w:r>
        <w:rPr>
          <w:rFonts w:eastAsiaTheme="minorEastAsia"/>
          <w:sz w:val="22"/>
          <w:lang w:eastAsia="ko-KR"/>
        </w:rPr>
        <w:t>o</w:t>
      </w:r>
      <w:r w:rsidR="00D1761A">
        <w:rPr>
          <w:rFonts w:eastAsiaTheme="minorEastAsia"/>
          <w:sz w:val="22"/>
          <w:lang w:eastAsia="ko-KR"/>
        </w:rPr>
        <w:t xml:space="preserve">n </w:t>
      </w:r>
      <w:r>
        <w:rPr>
          <w:rFonts w:eastAsiaTheme="minorEastAsia"/>
          <w:sz w:val="22"/>
          <w:lang w:eastAsia="ko-KR"/>
        </w:rPr>
        <w:t xml:space="preserve">of </w:t>
      </w:r>
      <w:r w:rsidR="00D1761A">
        <w:rPr>
          <w:rFonts w:eastAsiaTheme="minorEastAsia"/>
          <w:sz w:val="22"/>
          <w:lang w:eastAsia="ko-KR"/>
        </w:rPr>
        <w:t xml:space="preserve">skipping durations or SSSG indexes, more stepwise behavior can be indicated. For example, skipping can be indicated with {X slots monitoring, Y slots skipping}. </w:t>
      </w:r>
      <w:r w:rsidR="00B13D5C">
        <w:rPr>
          <w:rFonts w:eastAsiaTheme="minorEastAsia"/>
          <w:sz w:val="22"/>
          <w:lang w:eastAsia="ko-KR"/>
        </w:rPr>
        <w:t>It means that</w:t>
      </w:r>
      <w:r w:rsidR="00B13D5C" w:rsidRPr="00B13D5C">
        <w:rPr>
          <w:rFonts w:eastAsiaTheme="minorEastAsia"/>
          <w:sz w:val="22"/>
          <w:lang w:eastAsia="ko-KR"/>
        </w:rPr>
        <w:t xml:space="preserve"> </w:t>
      </w:r>
      <w:r w:rsidR="00B13D5C">
        <w:rPr>
          <w:rFonts w:eastAsiaTheme="minorEastAsia"/>
          <w:sz w:val="22"/>
          <w:lang w:eastAsia="ko-KR"/>
        </w:rPr>
        <w:t>a</w:t>
      </w:r>
      <w:r w:rsidR="00B13D5C" w:rsidRPr="00B13D5C">
        <w:rPr>
          <w:rFonts w:eastAsiaTheme="minorEastAsia"/>
          <w:sz w:val="22"/>
          <w:lang w:eastAsia="ko-KR"/>
        </w:rPr>
        <w:t xml:space="preserve"> UE continues to monitor </w:t>
      </w:r>
      <w:r w:rsidR="00B13D5C">
        <w:rPr>
          <w:rFonts w:eastAsiaTheme="minorEastAsia"/>
          <w:sz w:val="22"/>
          <w:lang w:eastAsia="ko-KR"/>
        </w:rPr>
        <w:t xml:space="preserve">PDCCH during X slots after the slot the UE detects the DCI, and then the UE skips monitoring PDCCH during Y slots. Switching can be indicated with {duration A, SSSG index B}. It means that a UE start monitoring PDCCH according to SS sets with group index B during A slots after the slot the UE detects the DCI and application </w:t>
      </w:r>
      <w:r w:rsidR="00B13D5C">
        <w:rPr>
          <w:rFonts w:eastAsiaTheme="minorEastAsia"/>
          <w:sz w:val="22"/>
          <w:lang w:eastAsia="ko-KR"/>
        </w:rPr>
        <w:lastRenderedPageBreak/>
        <w:t>delay.</w:t>
      </w:r>
      <w:r w:rsidR="00B330F7">
        <w:rPr>
          <w:rFonts w:eastAsiaTheme="minorEastAsia"/>
          <w:sz w:val="22"/>
          <w:lang w:eastAsia="ko-KR"/>
        </w:rPr>
        <w:t xml:space="preserve"> Furthermore, </w:t>
      </w:r>
      <w:r>
        <w:rPr>
          <w:rFonts w:eastAsiaTheme="minorEastAsia"/>
          <w:sz w:val="22"/>
          <w:lang w:eastAsia="ko-KR"/>
        </w:rPr>
        <w:t xml:space="preserve">combined </w:t>
      </w:r>
      <w:r w:rsidR="00B330F7">
        <w:rPr>
          <w:rFonts w:eastAsiaTheme="minorEastAsia"/>
          <w:sz w:val="22"/>
          <w:lang w:eastAsia="ko-KR"/>
        </w:rPr>
        <w:t>indication of skipping and switching could be configured such as {Y slots skipping, duration A, SSSG index B}. That is, a UE stops monitoring PDCCH during Y slots and after that, monitors PDCCH according to SS set with group index B during A slots.</w:t>
      </w:r>
    </w:p>
    <w:p w14:paraId="1755CB48" w14:textId="5B3A3EB1" w:rsidR="00E4259E" w:rsidRPr="00E4259E" w:rsidRDefault="00E4259E" w:rsidP="00B076AC">
      <w:pPr>
        <w:ind w:left="0" w:firstLine="0"/>
        <w:rPr>
          <w:rFonts w:eastAsiaTheme="minorEastAsia"/>
          <w:b/>
          <w:i/>
          <w:sz w:val="22"/>
          <w:lang w:val="en-US" w:eastAsia="ko-KR"/>
        </w:rPr>
      </w:pPr>
      <w:r w:rsidRPr="00E4259E">
        <w:rPr>
          <w:rFonts w:eastAsiaTheme="minorEastAsia"/>
          <w:b/>
          <w:i/>
          <w:sz w:val="22"/>
          <w:lang w:val="en-US" w:eastAsia="ko-KR"/>
        </w:rPr>
        <w:t>Proposal 1: Consider supporting the following design for DCI-based PDCCH monitoring adaptation</w:t>
      </w:r>
      <w:r w:rsidR="00B566F4">
        <w:rPr>
          <w:rFonts w:eastAsiaTheme="minorEastAsia"/>
          <w:b/>
          <w:i/>
          <w:sz w:val="22"/>
          <w:lang w:val="en-US" w:eastAsia="ko-KR"/>
        </w:rPr>
        <w:t>:</w:t>
      </w:r>
    </w:p>
    <w:p w14:paraId="4DDBE60A" w14:textId="67890F5F" w:rsidR="00E4259E" w:rsidRPr="00AA75C4" w:rsidRDefault="00E4259E" w:rsidP="00E4259E">
      <w:pPr>
        <w:pStyle w:val="ae"/>
        <w:numPr>
          <w:ilvl w:val="2"/>
          <w:numId w:val="16"/>
        </w:numPr>
        <w:ind w:leftChars="0"/>
        <w:rPr>
          <w:rFonts w:eastAsiaTheme="minorEastAsia"/>
          <w:b/>
          <w:i/>
          <w:sz w:val="22"/>
        </w:rPr>
      </w:pPr>
      <w:r>
        <w:rPr>
          <w:rFonts w:ascii="Times New Roman" w:eastAsiaTheme="minorEastAsia" w:hAnsi="Times New Roman" w:cs="Times New Roman"/>
          <w:b/>
          <w:i/>
          <w:sz w:val="22"/>
        </w:rPr>
        <w:t xml:space="preserve">1-bit flag distinguishing </w:t>
      </w:r>
      <w:r w:rsidR="001454DB">
        <w:rPr>
          <w:rFonts w:ascii="Times New Roman" w:eastAsiaTheme="minorEastAsia" w:hAnsi="Times New Roman" w:cs="Times New Roman"/>
          <w:b/>
          <w:i/>
          <w:sz w:val="22"/>
        </w:rPr>
        <w:t xml:space="preserve">between </w:t>
      </w:r>
      <w:r>
        <w:rPr>
          <w:rFonts w:ascii="Times New Roman" w:eastAsiaTheme="minorEastAsia" w:hAnsi="Times New Roman" w:cs="Times New Roman"/>
          <w:b/>
          <w:i/>
          <w:sz w:val="22"/>
        </w:rPr>
        <w:t>PDCCH skipping and SSSG switching</w:t>
      </w:r>
    </w:p>
    <w:p w14:paraId="62D522DF" w14:textId="0CC5FC47" w:rsidR="00DB2C31" w:rsidRPr="006B1FD7" w:rsidRDefault="00C549AB" w:rsidP="00E4259E">
      <w:pPr>
        <w:pStyle w:val="ae"/>
        <w:numPr>
          <w:ilvl w:val="2"/>
          <w:numId w:val="16"/>
        </w:numPr>
        <w:ind w:leftChars="0"/>
        <w:rPr>
          <w:rFonts w:eastAsiaTheme="minorEastAsia"/>
          <w:b/>
          <w:i/>
          <w:sz w:val="22"/>
        </w:rPr>
      </w:pPr>
      <w:r>
        <w:rPr>
          <w:rFonts w:ascii="Times New Roman" w:eastAsiaTheme="minorEastAsia" w:hAnsi="Times New Roman" w:cs="Times New Roman"/>
          <w:b/>
          <w:i/>
          <w:sz w:val="22"/>
        </w:rPr>
        <w:t>UE behavior corresponding to each state configured by RRC signaling</w:t>
      </w:r>
    </w:p>
    <w:p w14:paraId="214E5803" w14:textId="5F7C5F51" w:rsidR="00B076AC" w:rsidRPr="00E4259E" w:rsidRDefault="00DB2C31" w:rsidP="006B1FD7">
      <w:pPr>
        <w:pStyle w:val="ae"/>
        <w:numPr>
          <w:ilvl w:val="3"/>
          <w:numId w:val="16"/>
        </w:numPr>
        <w:ind w:leftChars="0"/>
        <w:rPr>
          <w:rFonts w:eastAsiaTheme="minorEastAsia"/>
          <w:b/>
          <w:i/>
          <w:sz w:val="22"/>
        </w:rPr>
      </w:pPr>
      <w:r>
        <w:rPr>
          <w:rFonts w:ascii="Times New Roman" w:eastAsiaTheme="minorEastAsia" w:hAnsi="Times New Roman" w:cs="Times New Roman"/>
          <w:b/>
          <w:i/>
          <w:sz w:val="22"/>
        </w:rPr>
        <w:t xml:space="preserve">FFS: details including the </w:t>
      </w:r>
      <w:r w:rsidR="00A31A59">
        <w:rPr>
          <w:rFonts w:ascii="Times New Roman" w:eastAsiaTheme="minorEastAsia" w:hAnsi="Times New Roman" w:cs="Times New Roman" w:hint="eastAsia"/>
          <w:b/>
          <w:i/>
          <w:sz w:val="22"/>
        </w:rPr>
        <w:t>number of bits required</w:t>
      </w:r>
      <w:r w:rsidR="00665AF3">
        <w:rPr>
          <w:rFonts w:ascii="Times New Roman" w:eastAsiaTheme="minorEastAsia" w:hAnsi="Times New Roman" w:cs="Times New Roman"/>
          <w:b/>
          <w:i/>
          <w:sz w:val="22"/>
        </w:rPr>
        <w:t>.</w:t>
      </w:r>
    </w:p>
    <w:p w14:paraId="34AA5F70" w14:textId="7FA44D5A" w:rsidR="00D701C1" w:rsidRDefault="00B076AC" w:rsidP="000F7F6A">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Triggering DCI</w:t>
      </w:r>
    </w:p>
    <w:p w14:paraId="286BBD8E" w14:textId="2ECE3B93" w:rsidR="00DB2C31" w:rsidRDefault="00DB2C31" w:rsidP="00DB2C31">
      <w:pPr>
        <w:ind w:left="0" w:firstLine="0"/>
        <w:rPr>
          <w:rFonts w:eastAsiaTheme="minorEastAsia"/>
          <w:sz w:val="22"/>
          <w:lang w:val="en-US" w:eastAsia="ko-KR"/>
        </w:rPr>
      </w:pPr>
      <w:r>
        <w:rPr>
          <w:rFonts w:eastAsiaTheme="minorEastAsia"/>
          <w:sz w:val="22"/>
          <w:lang w:val="en-US" w:eastAsia="ko-KR"/>
        </w:rPr>
        <w:t>To make</w:t>
      </w:r>
      <w:r>
        <w:rPr>
          <w:rFonts w:eastAsiaTheme="minorEastAsia" w:hint="eastAsia"/>
          <w:sz w:val="22"/>
          <w:lang w:val="en-US" w:eastAsia="ko-KR"/>
        </w:rPr>
        <w:t xml:space="preserve"> SS</w:t>
      </w:r>
      <w:r>
        <w:rPr>
          <w:rFonts w:eastAsiaTheme="minorEastAsia"/>
          <w:sz w:val="22"/>
          <w:lang w:val="en-US" w:eastAsia="ko-KR"/>
        </w:rPr>
        <w:t>SG</w:t>
      </w:r>
      <w:r>
        <w:rPr>
          <w:rFonts w:eastAsiaTheme="minorEastAsia" w:hint="eastAsia"/>
          <w:sz w:val="22"/>
          <w:lang w:val="en-US" w:eastAsia="ko-KR"/>
        </w:rPr>
        <w:t xml:space="preserve"> switching mechanism </w:t>
      </w:r>
      <w:r>
        <w:rPr>
          <w:rFonts w:eastAsiaTheme="minorEastAsia"/>
          <w:sz w:val="22"/>
          <w:lang w:val="en-US" w:eastAsia="ko-KR"/>
        </w:rPr>
        <w:t>applicable for licensed band operation, it natural to consider scheduling DCIs (DCI format x_1, x_2) as monitoring adaptation indication DCIs. UE’s power saving is dependent on individual traffic condition, thus, it is recommended that indication of PDCCH monitoring adaptation should be based on UE-specific signaling. UEs can be scheduled and indicated to adapt PDCCH monitoring simultaneously by one scheduling DCI. For this, an</w:t>
      </w:r>
      <w:r>
        <w:rPr>
          <w:rFonts w:eastAsiaTheme="minorEastAsia" w:hint="eastAsia"/>
          <w:sz w:val="22"/>
          <w:lang w:val="en-US" w:eastAsia="ko-KR"/>
        </w:rPr>
        <w:t xml:space="preserve"> additional field</w:t>
      </w:r>
      <w:r>
        <w:rPr>
          <w:rFonts w:eastAsiaTheme="minorEastAsia"/>
          <w:sz w:val="22"/>
          <w:lang w:val="en-US" w:eastAsia="ko-KR"/>
        </w:rPr>
        <w:t xml:space="preserve"> of scheduling DCI</w:t>
      </w:r>
      <w:r>
        <w:rPr>
          <w:rFonts w:eastAsiaTheme="minorEastAsia" w:hint="eastAsia"/>
          <w:sz w:val="22"/>
          <w:lang w:val="en-US" w:eastAsia="ko-KR"/>
        </w:rPr>
        <w:t xml:space="preserve"> may be needed or reinterpreting </w:t>
      </w:r>
      <w:r>
        <w:rPr>
          <w:rFonts w:eastAsiaTheme="minorEastAsia"/>
          <w:sz w:val="22"/>
          <w:lang w:val="en-US" w:eastAsia="ko-KR"/>
        </w:rPr>
        <w:t>either existing field or unused bits can be considered.</w:t>
      </w:r>
    </w:p>
    <w:p w14:paraId="4853CB79" w14:textId="292F3554" w:rsidR="00DB2C31" w:rsidRDefault="00DB2C31" w:rsidP="00DB2C31">
      <w:pPr>
        <w:ind w:left="0" w:firstLine="0"/>
        <w:rPr>
          <w:rFonts w:eastAsiaTheme="minorEastAsia"/>
          <w:sz w:val="22"/>
          <w:lang w:val="en-US" w:eastAsia="ko-KR"/>
        </w:rPr>
      </w:pPr>
      <w:r>
        <w:rPr>
          <w:rFonts w:eastAsiaTheme="minorEastAsia" w:hint="eastAsia"/>
          <w:sz w:val="22"/>
          <w:lang w:val="en-US" w:eastAsia="ko-KR"/>
        </w:rPr>
        <w:t xml:space="preserve">DCI </w:t>
      </w:r>
      <w:r>
        <w:rPr>
          <w:rFonts w:eastAsiaTheme="minorEastAsia"/>
          <w:sz w:val="22"/>
          <w:lang w:val="en-US" w:eastAsia="ko-KR"/>
        </w:rPr>
        <w:t>format</w:t>
      </w:r>
      <w:r>
        <w:rPr>
          <w:rFonts w:eastAsiaTheme="minorEastAsia" w:hint="eastAsia"/>
          <w:sz w:val="22"/>
          <w:lang w:val="en-US" w:eastAsia="ko-KR"/>
        </w:rPr>
        <w:t xml:space="preserve"> </w:t>
      </w:r>
      <w:r>
        <w:rPr>
          <w:rFonts w:eastAsiaTheme="minorEastAsia"/>
          <w:sz w:val="22"/>
          <w:lang w:val="en-US" w:eastAsia="ko-KR"/>
        </w:rPr>
        <w:t xml:space="preserve">2_6 </w:t>
      </w:r>
      <w:r>
        <w:rPr>
          <w:rFonts w:eastAsiaTheme="minorEastAsia" w:hint="eastAsia"/>
          <w:sz w:val="22"/>
          <w:lang w:val="en-US" w:eastAsia="ko-KR"/>
        </w:rPr>
        <w:t>can be</w:t>
      </w:r>
      <w:r>
        <w:rPr>
          <w:rFonts w:eastAsiaTheme="minorEastAsia"/>
          <w:sz w:val="22"/>
          <w:lang w:val="en-US" w:eastAsia="ko-KR"/>
        </w:rPr>
        <w:t xml:space="preserve"> another potential DCI format indicating PDCCH monitoring adaptation during DRX </w:t>
      </w:r>
      <w:r w:rsidR="00665AF3">
        <w:rPr>
          <w:rFonts w:eastAsiaTheme="minorEastAsia"/>
          <w:sz w:val="22"/>
          <w:lang w:val="en-US" w:eastAsia="ko-KR"/>
        </w:rPr>
        <w:t>Active Time</w:t>
      </w:r>
      <w:r>
        <w:rPr>
          <w:rFonts w:eastAsiaTheme="minorEastAsia"/>
          <w:sz w:val="22"/>
          <w:lang w:val="en-US" w:eastAsia="ko-KR"/>
        </w:rPr>
        <w:t xml:space="preserve">. We can reuse the field of DCI format 2_6 (i.e. wake-up indication and SCell dormancy) and network signaling overhead can be reduced. Unlikely scheduling DCIs, DCI format 2_6 for one UE has only maximum 6-bits of field, therefore it is suitable for only indicating monitoring adaptation. Since DCI format 2_6 is not monitored inside DRX </w:t>
      </w:r>
      <w:r w:rsidR="00665AF3">
        <w:rPr>
          <w:rFonts w:eastAsiaTheme="minorEastAsia"/>
          <w:sz w:val="22"/>
          <w:lang w:val="en-US" w:eastAsia="ko-KR"/>
        </w:rPr>
        <w:t>Active Time</w:t>
      </w:r>
      <w:r>
        <w:rPr>
          <w:rFonts w:eastAsiaTheme="minorEastAsia"/>
          <w:sz w:val="22"/>
          <w:lang w:val="en-US" w:eastAsia="ko-KR"/>
        </w:rPr>
        <w:t xml:space="preserve"> in Rel-16 system, it may be good to introduce a monitoring window for Rel-17 power saving. It might help to address the potential issue regarding BD/CCE limits. Therefore, we need to discuss whether and how to define the monitoring window for DCI format 2_6 inside DRX </w:t>
      </w:r>
      <w:r w:rsidR="00665AF3">
        <w:rPr>
          <w:rFonts w:eastAsiaTheme="minorEastAsia" w:hint="eastAsia"/>
          <w:sz w:val="22"/>
          <w:lang w:val="en-US" w:eastAsia="ko-KR"/>
        </w:rPr>
        <w:t>Active Time</w:t>
      </w:r>
      <w:r>
        <w:rPr>
          <w:rFonts w:eastAsiaTheme="minorEastAsia"/>
          <w:sz w:val="22"/>
          <w:lang w:val="en-US" w:eastAsia="ko-KR"/>
        </w:rPr>
        <w:t>.</w:t>
      </w:r>
    </w:p>
    <w:p w14:paraId="06B79538" w14:textId="552B4E9E" w:rsidR="00B076AC" w:rsidRDefault="00B076AC" w:rsidP="00B076AC">
      <w:pPr>
        <w:ind w:left="0" w:firstLine="0"/>
        <w:rPr>
          <w:rFonts w:eastAsiaTheme="minorEastAsia"/>
          <w:b/>
          <w:i/>
          <w:sz w:val="22"/>
          <w:lang w:eastAsia="ko-KR"/>
        </w:rPr>
      </w:pPr>
      <w:r w:rsidRPr="00141119">
        <w:rPr>
          <w:rFonts w:eastAsiaTheme="minorEastAsia"/>
          <w:b/>
          <w:i/>
          <w:sz w:val="22"/>
          <w:lang w:eastAsia="ko-KR"/>
        </w:rPr>
        <w:t xml:space="preserve">Proposal </w:t>
      </w:r>
      <w:r w:rsidR="00E4259E">
        <w:rPr>
          <w:rFonts w:eastAsiaTheme="minorEastAsia"/>
          <w:b/>
          <w:i/>
          <w:sz w:val="22"/>
          <w:lang w:eastAsia="ko-KR"/>
        </w:rPr>
        <w:t>2</w:t>
      </w:r>
      <w:r>
        <w:rPr>
          <w:rFonts w:eastAsiaTheme="minorEastAsia"/>
          <w:b/>
          <w:i/>
          <w:sz w:val="22"/>
          <w:lang w:eastAsia="ko-KR"/>
        </w:rPr>
        <w:t xml:space="preserve">: For triggering PDCCH monitoring adaptation during DRX </w:t>
      </w:r>
      <w:r w:rsidR="00665AF3">
        <w:rPr>
          <w:rFonts w:eastAsiaTheme="minorEastAsia" w:hint="eastAsia"/>
          <w:b/>
          <w:i/>
          <w:sz w:val="22"/>
          <w:lang w:eastAsia="ko-KR"/>
        </w:rPr>
        <w:t>Active Time</w:t>
      </w:r>
      <w:r>
        <w:rPr>
          <w:rFonts w:eastAsiaTheme="minorEastAsia"/>
          <w:b/>
          <w:i/>
          <w:sz w:val="22"/>
          <w:lang w:eastAsia="ko-KR"/>
        </w:rPr>
        <w:t>, the following DCI formats are considered:</w:t>
      </w:r>
    </w:p>
    <w:p w14:paraId="4BE43FB6" w14:textId="10EEDE74" w:rsidR="00B076AC" w:rsidRPr="00AA75C4" w:rsidRDefault="00B566F4" w:rsidP="00B076AC">
      <w:pPr>
        <w:pStyle w:val="ae"/>
        <w:numPr>
          <w:ilvl w:val="2"/>
          <w:numId w:val="16"/>
        </w:numPr>
        <w:ind w:leftChars="0"/>
        <w:rPr>
          <w:rFonts w:eastAsiaTheme="minorEastAsia"/>
          <w:b/>
          <w:i/>
          <w:sz w:val="22"/>
        </w:rPr>
      </w:pPr>
      <w:r>
        <w:rPr>
          <w:rFonts w:ascii="Times New Roman" w:eastAsiaTheme="minorEastAsia" w:hAnsi="Times New Roman" w:cs="Times New Roman"/>
          <w:b/>
          <w:i/>
          <w:sz w:val="22"/>
        </w:rPr>
        <w:t>s</w:t>
      </w:r>
      <w:r w:rsidR="00B076AC">
        <w:rPr>
          <w:rFonts w:ascii="Times New Roman" w:eastAsiaTheme="minorEastAsia" w:hAnsi="Times New Roman" w:cs="Times New Roman"/>
          <w:b/>
          <w:i/>
          <w:sz w:val="22"/>
        </w:rPr>
        <w:t>cheduling DCI (DCI format x_1, DCI format x_2)</w:t>
      </w:r>
    </w:p>
    <w:p w14:paraId="0E6D1611" w14:textId="77777777" w:rsidR="00B076AC" w:rsidRPr="00DA721E" w:rsidRDefault="00B076AC" w:rsidP="00B076AC">
      <w:pPr>
        <w:pStyle w:val="ae"/>
        <w:numPr>
          <w:ilvl w:val="2"/>
          <w:numId w:val="16"/>
        </w:numPr>
        <w:ind w:leftChars="0"/>
        <w:rPr>
          <w:rFonts w:eastAsiaTheme="minorEastAsia"/>
          <w:b/>
          <w:i/>
          <w:sz w:val="22"/>
        </w:rPr>
      </w:pPr>
      <w:r>
        <w:rPr>
          <w:rFonts w:ascii="Times New Roman" w:eastAsiaTheme="minorEastAsia" w:hAnsi="Times New Roman" w:cs="Times New Roman"/>
          <w:b/>
          <w:i/>
          <w:sz w:val="22"/>
        </w:rPr>
        <w:t>DCI format 2_6</w:t>
      </w:r>
    </w:p>
    <w:p w14:paraId="09F441B4" w14:textId="47AE4179" w:rsidR="00B076AC" w:rsidRPr="00C620B9" w:rsidRDefault="007C2880" w:rsidP="00B076AC">
      <w:pPr>
        <w:pStyle w:val="ae"/>
        <w:numPr>
          <w:ilvl w:val="3"/>
          <w:numId w:val="16"/>
        </w:numPr>
        <w:ind w:leftChars="0"/>
        <w:rPr>
          <w:rFonts w:eastAsiaTheme="minorEastAsia"/>
          <w:b/>
          <w:i/>
          <w:sz w:val="22"/>
        </w:rPr>
      </w:pPr>
      <w:r>
        <w:rPr>
          <w:rFonts w:ascii="Times New Roman" w:eastAsiaTheme="minorEastAsia" w:hAnsi="Times New Roman" w:cs="Times New Roman"/>
          <w:b/>
          <w:i/>
          <w:sz w:val="22"/>
        </w:rPr>
        <w:t xml:space="preserve">Discuss </w:t>
      </w:r>
      <w:r w:rsidR="00B076AC">
        <w:rPr>
          <w:rFonts w:ascii="Times New Roman" w:eastAsiaTheme="minorEastAsia" w:hAnsi="Times New Roman" w:cs="Times New Roman"/>
          <w:b/>
          <w:i/>
          <w:sz w:val="22"/>
        </w:rPr>
        <w:t xml:space="preserve">whether and how to define the monitoring window for DCI format 2_6 inside DRX </w:t>
      </w:r>
      <w:r w:rsidR="00665AF3">
        <w:rPr>
          <w:rFonts w:ascii="Times New Roman" w:eastAsiaTheme="minorEastAsia" w:hAnsi="Times New Roman" w:cs="Times New Roman"/>
          <w:b/>
          <w:i/>
          <w:sz w:val="22"/>
        </w:rPr>
        <w:t>Active Time</w:t>
      </w:r>
      <w:r w:rsidR="00B076AC">
        <w:rPr>
          <w:rFonts w:ascii="Times New Roman" w:eastAsiaTheme="minorEastAsia" w:hAnsi="Times New Roman" w:cs="Times New Roman"/>
          <w:b/>
          <w:i/>
          <w:sz w:val="22"/>
        </w:rPr>
        <w:t>.</w:t>
      </w:r>
    </w:p>
    <w:p w14:paraId="1C3D9D22" w14:textId="7A4349E0" w:rsidR="000F7F6A" w:rsidRDefault="00D701C1" w:rsidP="000F7F6A">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 xml:space="preserve">DCP outside </w:t>
      </w:r>
      <w:r w:rsidR="00503033">
        <w:rPr>
          <w:rFonts w:eastAsiaTheme="minorEastAsia" w:cs="Arial"/>
          <w:b/>
          <w:sz w:val="24"/>
          <w:szCs w:val="24"/>
          <w:lang w:eastAsia="ko-KR"/>
        </w:rPr>
        <w:t xml:space="preserve">DRX </w:t>
      </w:r>
      <w:r w:rsidR="00665AF3">
        <w:rPr>
          <w:rFonts w:eastAsiaTheme="minorEastAsia" w:cs="Arial"/>
          <w:b/>
          <w:sz w:val="24"/>
          <w:szCs w:val="24"/>
          <w:lang w:eastAsia="ko-KR"/>
        </w:rPr>
        <w:t>Active Time</w:t>
      </w:r>
      <w:r>
        <w:rPr>
          <w:rFonts w:eastAsiaTheme="minorEastAsia" w:cs="Arial"/>
          <w:b/>
          <w:sz w:val="24"/>
          <w:szCs w:val="24"/>
          <w:lang w:eastAsia="ko-KR"/>
        </w:rPr>
        <w:t xml:space="preserve"> to </w:t>
      </w:r>
      <w:r w:rsidR="00503033">
        <w:rPr>
          <w:rFonts w:eastAsiaTheme="minorEastAsia" w:cs="Arial"/>
          <w:b/>
          <w:sz w:val="24"/>
          <w:szCs w:val="24"/>
          <w:lang w:eastAsia="ko-KR"/>
        </w:rPr>
        <w:t>indicate</w:t>
      </w:r>
      <w:r>
        <w:rPr>
          <w:rFonts w:eastAsiaTheme="minorEastAsia" w:cs="Arial"/>
          <w:b/>
          <w:sz w:val="24"/>
          <w:szCs w:val="24"/>
          <w:lang w:eastAsia="ko-KR"/>
        </w:rPr>
        <w:t xml:space="preserve"> </w:t>
      </w:r>
      <w:r w:rsidR="00503033">
        <w:rPr>
          <w:rFonts w:eastAsiaTheme="minorEastAsia" w:cs="Arial"/>
          <w:b/>
          <w:sz w:val="24"/>
          <w:szCs w:val="24"/>
          <w:lang w:eastAsia="ko-KR"/>
        </w:rPr>
        <w:t>PDCCH monitoring adaptation</w:t>
      </w:r>
      <w:r>
        <w:rPr>
          <w:rFonts w:eastAsiaTheme="minorEastAsia" w:cs="Arial"/>
          <w:b/>
          <w:sz w:val="24"/>
          <w:szCs w:val="24"/>
          <w:lang w:eastAsia="ko-KR"/>
        </w:rPr>
        <w:t xml:space="preserve"> in </w:t>
      </w:r>
      <w:r w:rsidR="00503033">
        <w:rPr>
          <w:rFonts w:eastAsiaTheme="minorEastAsia" w:cs="Arial"/>
          <w:b/>
          <w:sz w:val="24"/>
          <w:szCs w:val="24"/>
          <w:lang w:eastAsia="ko-KR"/>
        </w:rPr>
        <w:t xml:space="preserve">DRX </w:t>
      </w:r>
      <w:r w:rsidR="00665AF3">
        <w:rPr>
          <w:rFonts w:eastAsiaTheme="minorEastAsia" w:cs="Arial"/>
          <w:b/>
          <w:sz w:val="24"/>
          <w:szCs w:val="24"/>
          <w:lang w:eastAsia="ko-KR"/>
        </w:rPr>
        <w:t>Active Time</w:t>
      </w:r>
    </w:p>
    <w:p w14:paraId="19FECA41" w14:textId="5D9E3A61" w:rsidR="007745A9" w:rsidRDefault="000F7F6A" w:rsidP="000F7F6A">
      <w:pPr>
        <w:ind w:left="0" w:firstLine="0"/>
        <w:rPr>
          <w:rFonts w:eastAsiaTheme="minorEastAsia"/>
          <w:sz w:val="22"/>
          <w:lang w:val="en-US" w:eastAsia="ko-KR"/>
        </w:rPr>
      </w:pPr>
      <w:r w:rsidRPr="00504EE8">
        <w:rPr>
          <w:rFonts w:eastAsiaTheme="minorEastAsia"/>
          <w:sz w:val="22"/>
          <w:lang w:val="en-US" w:eastAsia="ko-KR"/>
        </w:rPr>
        <w:t xml:space="preserve">In Rel-16, new DCI format (i.e., DCI format 2_6) was introduced to indicate whether </w:t>
      </w:r>
      <w:r w:rsidR="002378B8">
        <w:rPr>
          <w:rFonts w:eastAsiaTheme="minorEastAsia"/>
          <w:sz w:val="22"/>
          <w:lang w:val="en-US" w:eastAsia="ko-KR"/>
        </w:rPr>
        <w:t xml:space="preserve">to </w:t>
      </w:r>
      <w:r w:rsidRPr="00504EE8">
        <w:rPr>
          <w:rFonts w:eastAsiaTheme="minorEastAsia"/>
          <w:sz w:val="22"/>
          <w:lang w:val="en-US" w:eastAsia="ko-KR"/>
        </w:rPr>
        <w:t xml:space="preserve">wake up or not on next long DRX cycle. </w:t>
      </w:r>
      <w:r w:rsidR="00D701C1" w:rsidRPr="00D701C1">
        <w:rPr>
          <w:rFonts w:eastAsiaTheme="minorEastAsia"/>
          <w:sz w:val="22"/>
          <w:lang w:val="en-US" w:eastAsia="ko-KR"/>
        </w:rPr>
        <w:t>Abbreviation “DCP” is used in RAN2 specifications for the RAN1 terminology “DCI with CRC scrambled by PS-RNTI”.</w:t>
      </w:r>
      <w:r w:rsidR="00D701C1">
        <w:rPr>
          <w:rFonts w:eastAsiaTheme="minorEastAsia"/>
          <w:sz w:val="22"/>
          <w:lang w:val="en-US" w:eastAsia="ko-KR"/>
        </w:rPr>
        <w:t xml:space="preserve"> </w:t>
      </w:r>
      <w:r w:rsidRPr="00504EE8">
        <w:rPr>
          <w:rFonts w:eastAsiaTheme="minorEastAsia"/>
          <w:sz w:val="22"/>
          <w:lang w:val="en-US" w:eastAsia="ko-KR"/>
        </w:rPr>
        <w:t>It means that the UE is indicated to monitor or skip monitor</w:t>
      </w:r>
      <w:r w:rsidR="002378B8">
        <w:rPr>
          <w:rFonts w:eastAsiaTheme="minorEastAsia"/>
          <w:sz w:val="22"/>
          <w:lang w:val="en-US" w:eastAsia="ko-KR"/>
        </w:rPr>
        <w:t>ing</w:t>
      </w:r>
      <w:r w:rsidRPr="00504EE8">
        <w:rPr>
          <w:rFonts w:eastAsiaTheme="minorEastAsia"/>
          <w:sz w:val="22"/>
          <w:lang w:val="en-US" w:eastAsia="ko-KR"/>
        </w:rPr>
        <w:t xml:space="preserve"> all configured </w:t>
      </w:r>
      <w:r>
        <w:rPr>
          <w:rFonts w:eastAsiaTheme="minorEastAsia"/>
          <w:sz w:val="22"/>
          <w:lang w:val="en-US" w:eastAsia="ko-KR"/>
        </w:rPr>
        <w:t>SS</w:t>
      </w:r>
      <w:r w:rsidRPr="00504EE8">
        <w:rPr>
          <w:rFonts w:eastAsiaTheme="minorEastAsia"/>
          <w:sz w:val="22"/>
          <w:lang w:val="en-US" w:eastAsia="ko-KR"/>
        </w:rPr>
        <w:t xml:space="preserve"> sets </w:t>
      </w:r>
      <w:r w:rsidR="002378B8">
        <w:rPr>
          <w:rFonts w:eastAsiaTheme="minorEastAsia"/>
          <w:sz w:val="22"/>
          <w:lang w:val="en-US" w:eastAsia="ko-KR"/>
        </w:rPr>
        <w:t>in the</w:t>
      </w:r>
      <w:r w:rsidR="002378B8" w:rsidRPr="00504EE8">
        <w:rPr>
          <w:rFonts w:eastAsiaTheme="minorEastAsia"/>
          <w:sz w:val="22"/>
          <w:lang w:val="en-US" w:eastAsia="ko-KR"/>
        </w:rPr>
        <w:t xml:space="preserve"> </w:t>
      </w:r>
      <w:r w:rsidRPr="00504EE8">
        <w:rPr>
          <w:rFonts w:eastAsiaTheme="minorEastAsia"/>
          <w:sz w:val="22"/>
          <w:lang w:val="en-US" w:eastAsia="ko-KR"/>
        </w:rPr>
        <w:t>corresponding on-duration by wake-up message from the DCI.</w:t>
      </w:r>
      <w:r w:rsidR="00431224">
        <w:rPr>
          <w:rFonts w:eastAsiaTheme="minorEastAsia"/>
          <w:sz w:val="22"/>
          <w:lang w:val="en-US" w:eastAsia="ko-KR"/>
        </w:rPr>
        <w:t xml:space="preserve"> </w:t>
      </w:r>
      <w:r w:rsidR="00225F6A">
        <w:rPr>
          <w:rFonts w:eastAsiaTheme="minorEastAsia"/>
          <w:sz w:val="22"/>
          <w:lang w:val="en-US" w:eastAsia="ko-KR"/>
        </w:rPr>
        <w:t>In addition to wake-</w:t>
      </w:r>
      <w:r w:rsidR="00225F6A">
        <w:rPr>
          <w:rFonts w:eastAsiaTheme="minorEastAsia"/>
          <w:sz w:val="22"/>
          <w:lang w:val="en-US" w:eastAsia="ko-KR"/>
        </w:rPr>
        <w:lastRenderedPageBreak/>
        <w:t>up indication, i</w:t>
      </w:r>
      <w:r w:rsidR="00601AC5">
        <w:rPr>
          <w:rFonts w:eastAsiaTheme="minorEastAsia"/>
          <w:sz w:val="22"/>
          <w:lang w:val="en-US" w:eastAsia="ko-KR"/>
        </w:rPr>
        <w:t xml:space="preserve">t can be advantageous to inform the UE in advance whether monitoring adaptation techniques discussed in Rel-17 are applied at the beginning of </w:t>
      </w:r>
      <w:r w:rsidR="00194826">
        <w:rPr>
          <w:rFonts w:eastAsiaTheme="minorEastAsia"/>
          <w:sz w:val="22"/>
          <w:lang w:val="en-US" w:eastAsia="ko-KR"/>
        </w:rPr>
        <w:t xml:space="preserve">DRX </w:t>
      </w:r>
      <w:r w:rsidR="00665AF3">
        <w:rPr>
          <w:rFonts w:eastAsiaTheme="minorEastAsia"/>
          <w:sz w:val="22"/>
          <w:lang w:val="en-US" w:eastAsia="ko-KR"/>
        </w:rPr>
        <w:t>Active Time</w:t>
      </w:r>
      <w:r w:rsidR="00194826">
        <w:rPr>
          <w:rFonts w:eastAsiaTheme="minorEastAsia"/>
          <w:sz w:val="22"/>
          <w:lang w:val="en-US" w:eastAsia="ko-KR"/>
        </w:rPr>
        <w:t xml:space="preserve">. </w:t>
      </w:r>
    </w:p>
    <w:p w14:paraId="6A3F0EFE" w14:textId="1E210229" w:rsidR="007745A9" w:rsidRPr="007745A9" w:rsidRDefault="00503033" w:rsidP="000F7F6A">
      <w:pPr>
        <w:ind w:left="0" w:firstLine="0"/>
        <w:rPr>
          <w:rFonts w:eastAsiaTheme="minorEastAsia"/>
          <w:sz w:val="22"/>
          <w:lang w:val="en-US" w:eastAsia="ko-KR"/>
        </w:rPr>
      </w:pPr>
      <w:r>
        <w:rPr>
          <w:rFonts w:eastAsiaTheme="minorEastAsia" w:hint="eastAsia"/>
          <w:sz w:val="22"/>
          <w:lang w:val="en-US" w:eastAsia="ko-KR"/>
        </w:rPr>
        <w:t xml:space="preserve">When the </w:t>
      </w:r>
      <w:r>
        <w:rPr>
          <w:rFonts w:eastAsiaTheme="minorEastAsia"/>
          <w:sz w:val="22"/>
          <w:lang w:val="en-US" w:eastAsia="ko-KR"/>
        </w:rPr>
        <w:t>network</w:t>
      </w:r>
      <w:r>
        <w:rPr>
          <w:rFonts w:eastAsiaTheme="minorEastAsia" w:hint="eastAsia"/>
          <w:sz w:val="22"/>
          <w:lang w:val="en-US" w:eastAsia="ko-KR"/>
        </w:rPr>
        <w:t xml:space="preserve"> </w:t>
      </w:r>
      <w:r>
        <w:rPr>
          <w:rFonts w:eastAsiaTheme="minorEastAsia"/>
          <w:sz w:val="22"/>
          <w:lang w:val="en-US" w:eastAsia="ko-KR"/>
        </w:rPr>
        <w:t xml:space="preserve">sends a wake-up message (DCP) to </w:t>
      </w:r>
      <w:r w:rsidR="003E7D50">
        <w:rPr>
          <w:rFonts w:eastAsiaTheme="minorEastAsia"/>
          <w:sz w:val="22"/>
          <w:lang w:val="en-US" w:eastAsia="ko-KR"/>
        </w:rPr>
        <w:t>a</w:t>
      </w:r>
      <w:r>
        <w:rPr>
          <w:rFonts w:eastAsiaTheme="minorEastAsia"/>
          <w:sz w:val="22"/>
          <w:lang w:val="en-US" w:eastAsia="ko-KR"/>
        </w:rPr>
        <w:t xml:space="preserve"> UE, it </w:t>
      </w:r>
      <w:r w:rsidR="003E7D50">
        <w:rPr>
          <w:rFonts w:eastAsiaTheme="minorEastAsia"/>
          <w:sz w:val="22"/>
          <w:lang w:val="en-US" w:eastAsia="ko-KR"/>
        </w:rPr>
        <w:t>can be assumed</w:t>
      </w:r>
      <w:r>
        <w:rPr>
          <w:rFonts w:eastAsiaTheme="minorEastAsia"/>
          <w:sz w:val="22"/>
          <w:lang w:val="en-US" w:eastAsia="ko-KR"/>
        </w:rPr>
        <w:t xml:space="preserve"> </w:t>
      </w:r>
      <w:r w:rsidR="003E7D50">
        <w:rPr>
          <w:rFonts w:eastAsiaTheme="minorEastAsia"/>
          <w:sz w:val="22"/>
          <w:lang w:val="en-US" w:eastAsia="ko-KR"/>
        </w:rPr>
        <w:t>that there is</w:t>
      </w:r>
      <w:r>
        <w:rPr>
          <w:rFonts w:eastAsiaTheme="minorEastAsia"/>
          <w:sz w:val="22"/>
          <w:lang w:val="en-US" w:eastAsia="ko-KR"/>
        </w:rPr>
        <w:t xml:space="preserve"> specific </w:t>
      </w:r>
      <w:r w:rsidR="003E7D50">
        <w:rPr>
          <w:rFonts w:eastAsiaTheme="minorEastAsia"/>
          <w:sz w:val="22"/>
          <w:lang w:val="en-US" w:eastAsia="ko-KR"/>
        </w:rPr>
        <w:t>data scheduling for the UE</w:t>
      </w:r>
      <w:r>
        <w:rPr>
          <w:rFonts w:eastAsiaTheme="minorEastAsia"/>
          <w:sz w:val="22"/>
          <w:lang w:val="en-US" w:eastAsia="ko-KR"/>
        </w:rPr>
        <w:t xml:space="preserve">. The network can narrow down candidates of the SS set </w:t>
      </w:r>
      <w:r w:rsidR="00B076AC">
        <w:rPr>
          <w:rFonts w:eastAsiaTheme="minorEastAsia"/>
          <w:sz w:val="22"/>
          <w:lang w:val="en-US" w:eastAsia="ko-KR"/>
        </w:rPr>
        <w:t>that the UE should monitor.</w:t>
      </w:r>
      <w:r>
        <w:rPr>
          <w:rFonts w:eastAsiaTheme="minorEastAsia"/>
          <w:sz w:val="22"/>
          <w:lang w:val="en-US" w:eastAsia="ko-KR"/>
        </w:rPr>
        <w:t xml:space="preserve"> </w:t>
      </w:r>
      <w:r w:rsidR="00B076AC">
        <w:rPr>
          <w:rFonts w:eastAsiaTheme="minorEastAsia"/>
          <w:sz w:val="22"/>
          <w:lang w:val="en-US" w:eastAsia="ko-KR"/>
        </w:rPr>
        <w:t>Therefore, the UE doesn’t have to monitor all configured SS sets, and can monitor only e.g., a subset of them indicated by DCP when starting DRX on-duration. This subset of SS sets can be a SSSG.</w:t>
      </w:r>
      <w:r w:rsidR="007745A9">
        <w:rPr>
          <w:rFonts w:eastAsiaTheme="minorEastAsia"/>
          <w:sz w:val="22"/>
          <w:lang w:val="en-US" w:eastAsia="ko-KR"/>
        </w:rPr>
        <w:t xml:space="preserve"> In this case, </w:t>
      </w:r>
      <w:r w:rsidR="007745A9" w:rsidRPr="00431224">
        <w:rPr>
          <w:rFonts w:eastAsiaTheme="minorEastAsia"/>
          <w:sz w:val="22"/>
          <w:lang w:val="en-US" w:eastAsia="ko-KR"/>
        </w:rPr>
        <w:t>it can be beneficial to adjust the number of candidates of the SS set</w:t>
      </w:r>
      <w:r w:rsidR="007745A9">
        <w:rPr>
          <w:rFonts w:eastAsiaTheme="minorEastAsia"/>
          <w:sz w:val="22"/>
          <w:lang w:val="en-US" w:eastAsia="ko-KR"/>
        </w:rPr>
        <w:t>s</w:t>
      </w:r>
      <w:r w:rsidR="007745A9" w:rsidRPr="00431224">
        <w:rPr>
          <w:rFonts w:eastAsiaTheme="minorEastAsia"/>
          <w:sz w:val="22"/>
          <w:lang w:val="en-US" w:eastAsia="ko-KR"/>
        </w:rPr>
        <w:t xml:space="preserve"> to be monitored </w:t>
      </w:r>
      <w:r w:rsidR="007745A9">
        <w:rPr>
          <w:rFonts w:eastAsiaTheme="minorEastAsia"/>
          <w:sz w:val="22"/>
          <w:lang w:val="en-US" w:eastAsia="ko-KR"/>
        </w:rPr>
        <w:t xml:space="preserve">by the UE </w:t>
      </w:r>
      <w:r w:rsidR="007745A9" w:rsidRPr="00431224">
        <w:rPr>
          <w:rFonts w:eastAsiaTheme="minorEastAsia"/>
          <w:sz w:val="22"/>
          <w:lang w:val="en-US" w:eastAsia="ko-KR"/>
        </w:rPr>
        <w:t>from the pow</w:t>
      </w:r>
      <w:r w:rsidR="007745A9">
        <w:rPr>
          <w:rFonts w:eastAsiaTheme="minorEastAsia"/>
          <w:sz w:val="22"/>
          <w:lang w:val="en-US" w:eastAsia="ko-KR"/>
        </w:rPr>
        <w:t xml:space="preserve">er saving perspective. Thus, DCP outside DRX </w:t>
      </w:r>
      <w:r w:rsidR="00665AF3">
        <w:rPr>
          <w:rFonts w:eastAsiaTheme="minorEastAsia"/>
          <w:sz w:val="22"/>
          <w:lang w:val="en-US" w:eastAsia="ko-KR"/>
        </w:rPr>
        <w:t>Active Time</w:t>
      </w:r>
      <w:r w:rsidR="007745A9">
        <w:rPr>
          <w:rFonts w:eastAsiaTheme="minorEastAsia"/>
          <w:sz w:val="22"/>
          <w:lang w:val="en-US" w:eastAsia="ko-KR"/>
        </w:rPr>
        <w:t xml:space="preserve"> can be introduced for indicating PDCCH monitoring adaptation inside DRX </w:t>
      </w:r>
      <w:r w:rsidR="00665AF3">
        <w:rPr>
          <w:rFonts w:eastAsiaTheme="minorEastAsia"/>
          <w:sz w:val="22"/>
          <w:lang w:val="en-US" w:eastAsia="ko-KR"/>
        </w:rPr>
        <w:t>Active Time</w:t>
      </w:r>
      <w:r w:rsidR="007745A9">
        <w:rPr>
          <w:rFonts w:eastAsiaTheme="minorEastAsia"/>
          <w:sz w:val="22"/>
          <w:lang w:val="en-US" w:eastAsia="ko-KR"/>
        </w:rPr>
        <w:t xml:space="preserve"> for power saving.</w:t>
      </w:r>
    </w:p>
    <w:p w14:paraId="45197DEA" w14:textId="5466AAD9" w:rsidR="000F7F6A" w:rsidRDefault="000F7F6A" w:rsidP="000F7F6A">
      <w:pPr>
        <w:ind w:left="0" w:firstLine="0"/>
        <w:rPr>
          <w:rFonts w:eastAsiaTheme="minorEastAsia"/>
          <w:sz w:val="22"/>
          <w:lang w:val="en-US" w:eastAsia="ko-KR"/>
        </w:rPr>
      </w:pPr>
      <w:r>
        <w:rPr>
          <w:rFonts w:eastAsiaTheme="minorEastAsia"/>
          <w:sz w:val="22"/>
          <w:lang w:val="en-US" w:eastAsia="ko-KR"/>
        </w:rPr>
        <w:t>For indicating PDCCH monitoring adaptation, an</w:t>
      </w:r>
      <w:r>
        <w:rPr>
          <w:rFonts w:eastAsiaTheme="minorEastAsia" w:hint="eastAsia"/>
          <w:sz w:val="22"/>
          <w:lang w:val="en-US" w:eastAsia="ko-KR"/>
        </w:rPr>
        <w:t xml:space="preserve"> additional field</w:t>
      </w:r>
      <w:r>
        <w:rPr>
          <w:rFonts w:eastAsiaTheme="minorEastAsia"/>
          <w:sz w:val="22"/>
          <w:lang w:val="en-US" w:eastAsia="ko-KR"/>
        </w:rPr>
        <w:t xml:space="preserve"> of DCI format 2_6</w:t>
      </w:r>
      <w:r>
        <w:rPr>
          <w:rFonts w:eastAsiaTheme="minorEastAsia" w:hint="eastAsia"/>
          <w:sz w:val="22"/>
          <w:lang w:val="en-US" w:eastAsia="ko-KR"/>
        </w:rPr>
        <w:t xml:space="preserve"> may be needed or </w:t>
      </w:r>
      <w:r>
        <w:rPr>
          <w:rFonts w:eastAsiaTheme="minorEastAsia"/>
          <w:sz w:val="22"/>
          <w:lang w:val="en-US" w:eastAsia="ko-KR"/>
        </w:rPr>
        <w:t xml:space="preserve">existing field (e.g. </w:t>
      </w:r>
      <w:r>
        <w:rPr>
          <w:rFonts w:eastAsiaTheme="minorEastAsia" w:hint="eastAsia"/>
          <w:sz w:val="22"/>
          <w:lang w:val="en-US" w:eastAsia="ko-KR"/>
        </w:rPr>
        <w:t xml:space="preserve">SCell </w:t>
      </w:r>
      <w:r>
        <w:rPr>
          <w:rFonts w:eastAsiaTheme="minorEastAsia"/>
          <w:sz w:val="22"/>
          <w:lang w:val="en-US" w:eastAsia="ko-KR"/>
        </w:rPr>
        <w:t xml:space="preserve">dormancy field for UEs not configured with carrier aggregation) can be reused. </w:t>
      </w:r>
      <w:r w:rsidR="00E4259E">
        <w:rPr>
          <w:rFonts w:eastAsiaTheme="minorEastAsia"/>
          <w:sz w:val="22"/>
          <w:lang w:val="en-US" w:eastAsia="ko-KR"/>
        </w:rPr>
        <w:t>SSSG index</w:t>
      </w:r>
      <w:r w:rsidR="00B076AC">
        <w:rPr>
          <w:rFonts w:eastAsiaTheme="minorEastAsia"/>
          <w:sz w:val="22"/>
          <w:lang w:val="en-US" w:eastAsia="ko-KR"/>
        </w:rPr>
        <w:t xml:space="preserve"> or switching flag can be added and switching duration may also be needed. </w:t>
      </w:r>
      <w:r>
        <w:rPr>
          <w:rFonts w:eastAsiaTheme="minorEastAsia"/>
          <w:sz w:val="22"/>
          <w:lang w:val="en-US" w:eastAsia="ko-KR"/>
        </w:rPr>
        <w:t xml:space="preserve">We need to discuss </w:t>
      </w:r>
      <w:r w:rsidR="006609FF">
        <w:rPr>
          <w:rFonts w:eastAsiaTheme="minorEastAsia"/>
          <w:sz w:val="22"/>
          <w:lang w:val="en-US" w:eastAsia="ko-KR"/>
        </w:rPr>
        <w:t xml:space="preserve">whether to support the </w:t>
      </w:r>
      <w:r>
        <w:rPr>
          <w:rFonts w:eastAsiaTheme="minorEastAsia"/>
          <w:sz w:val="22"/>
          <w:lang w:val="en-US" w:eastAsia="ko-KR"/>
        </w:rPr>
        <w:t>DCI format 2_6</w:t>
      </w:r>
      <w:r w:rsidR="006609FF">
        <w:rPr>
          <w:rFonts w:eastAsiaTheme="minorEastAsia"/>
          <w:sz w:val="22"/>
          <w:lang w:val="en-US" w:eastAsia="ko-KR"/>
        </w:rPr>
        <w:t xml:space="preserve"> that</w:t>
      </w:r>
      <w:r>
        <w:rPr>
          <w:rFonts w:eastAsiaTheme="minorEastAsia"/>
          <w:sz w:val="22"/>
          <w:lang w:val="en-US" w:eastAsia="ko-KR"/>
        </w:rPr>
        <w:t xml:space="preserve"> indicates PDCCH monitoring adaptation inside DRX </w:t>
      </w:r>
      <w:r w:rsidR="00665AF3">
        <w:rPr>
          <w:rFonts w:eastAsiaTheme="minorEastAsia"/>
          <w:sz w:val="22"/>
          <w:lang w:val="en-US" w:eastAsia="ko-KR"/>
        </w:rPr>
        <w:t>Active Time</w:t>
      </w:r>
      <w:r>
        <w:rPr>
          <w:rFonts w:eastAsiaTheme="minorEastAsia"/>
          <w:sz w:val="22"/>
          <w:lang w:val="en-US" w:eastAsia="ko-KR"/>
        </w:rPr>
        <w:t xml:space="preserve"> and if supported, which modification of </w:t>
      </w:r>
      <w:r w:rsidR="006609FF">
        <w:rPr>
          <w:rFonts w:eastAsiaTheme="minorEastAsia"/>
          <w:sz w:val="22"/>
          <w:lang w:val="en-US" w:eastAsia="ko-KR"/>
        </w:rPr>
        <w:t xml:space="preserve">existing </w:t>
      </w:r>
      <w:r>
        <w:rPr>
          <w:rFonts w:eastAsiaTheme="minorEastAsia"/>
          <w:sz w:val="22"/>
          <w:lang w:val="en-US" w:eastAsia="ko-KR"/>
        </w:rPr>
        <w:t xml:space="preserve">DCI format 2_6 is </w:t>
      </w:r>
      <w:r w:rsidR="006609FF">
        <w:rPr>
          <w:rFonts w:eastAsiaTheme="minorEastAsia"/>
          <w:sz w:val="22"/>
          <w:lang w:val="en-US" w:eastAsia="ko-KR"/>
        </w:rPr>
        <w:t>needed</w:t>
      </w:r>
      <w:r>
        <w:rPr>
          <w:rFonts w:eastAsiaTheme="minorEastAsia"/>
          <w:sz w:val="22"/>
          <w:lang w:val="en-US" w:eastAsia="ko-KR"/>
        </w:rPr>
        <w:t>.</w:t>
      </w:r>
    </w:p>
    <w:p w14:paraId="274FDFA2" w14:textId="5634923A" w:rsidR="00C620B9" w:rsidRPr="00141119" w:rsidRDefault="00C620B9" w:rsidP="00C620B9">
      <w:pPr>
        <w:ind w:left="0" w:firstLine="0"/>
        <w:rPr>
          <w:rFonts w:eastAsiaTheme="minorEastAsia"/>
          <w:b/>
          <w:i/>
          <w:sz w:val="22"/>
          <w:lang w:eastAsia="ko-KR"/>
        </w:rPr>
      </w:pPr>
      <w:r w:rsidRPr="00141119">
        <w:rPr>
          <w:rFonts w:eastAsiaTheme="minorEastAsia" w:hint="eastAsia"/>
          <w:b/>
          <w:i/>
          <w:sz w:val="22"/>
          <w:lang w:eastAsia="ko-KR"/>
        </w:rPr>
        <w:t>Proposal</w:t>
      </w:r>
      <w:r w:rsidRPr="00141119">
        <w:rPr>
          <w:rFonts w:eastAsiaTheme="minorEastAsia"/>
          <w:b/>
          <w:i/>
          <w:sz w:val="22"/>
          <w:lang w:eastAsia="ko-KR"/>
        </w:rPr>
        <w:t xml:space="preserve"> </w:t>
      </w:r>
      <w:r w:rsidR="00E4259E">
        <w:rPr>
          <w:rFonts w:eastAsiaTheme="minorEastAsia"/>
          <w:b/>
          <w:i/>
          <w:sz w:val="22"/>
          <w:lang w:eastAsia="ko-KR"/>
        </w:rPr>
        <w:t>3</w:t>
      </w:r>
      <w:r w:rsidRPr="00141119">
        <w:rPr>
          <w:rFonts w:eastAsiaTheme="minorEastAsia" w:hint="eastAsia"/>
          <w:b/>
          <w:i/>
          <w:sz w:val="22"/>
          <w:lang w:eastAsia="ko-KR"/>
        </w:rPr>
        <w:t xml:space="preserve">: </w:t>
      </w:r>
      <w:r w:rsidR="00E4259E">
        <w:rPr>
          <w:rFonts w:eastAsiaTheme="minorEastAsia"/>
          <w:b/>
          <w:i/>
          <w:sz w:val="22"/>
          <w:lang w:eastAsia="ko-KR"/>
        </w:rPr>
        <w:t xml:space="preserve">Consider supporting </w:t>
      </w:r>
      <w:r w:rsidR="007745A9">
        <w:rPr>
          <w:rFonts w:eastAsiaTheme="minorEastAsia"/>
          <w:b/>
          <w:i/>
          <w:sz w:val="22"/>
          <w:lang w:eastAsia="ko-KR"/>
        </w:rPr>
        <w:t xml:space="preserve">DCP outside DRX </w:t>
      </w:r>
      <w:r w:rsidR="00665AF3">
        <w:rPr>
          <w:rFonts w:eastAsiaTheme="minorEastAsia"/>
          <w:b/>
          <w:i/>
          <w:sz w:val="22"/>
          <w:lang w:eastAsia="ko-KR"/>
        </w:rPr>
        <w:t>Active Time</w:t>
      </w:r>
      <w:r>
        <w:rPr>
          <w:rFonts w:eastAsiaTheme="minorEastAsia"/>
          <w:b/>
          <w:i/>
          <w:sz w:val="22"/>
          <w:lang w:eastAsia="ko-KR"/>
        </w:rPr>
        <w:t xml:space="preserve"> indicates PDCCH mo</w:t>
      </w:r>
      <w:r w:rsidR="007745A9">
        <w:rPr>
          <w:rFonts w:eastAsiaTheme="minorEastAsia"/>
          <w:b/>
          <w:i/>
          <w:sz w:val="22"/>
          <w:lang w:eastAsia="ko-KR"/>
        </w:rPr>
        <w:t xml:space="preserve">nitoring adaptation inside DRX </w:t>
      </w:r>
      <w:r w:rsidR="00665AF3">
        <w:rPr>
          <w:rFonts w:eastAsiaTheme="minorEastAsia"/>
          <w:b/>
          <w:i/>
          <w:sz w:val="22"/>
          <w:lang w:eastAsia="ko-KR"/>
        </w:rPr>
        <w:t>Active Time</w:t>
      </w:r>
      <w:r>
        <w:rPr>
          <w:rFonts w:eastAsiaTheme="minorEastAsia"/>
          <w:b/>
          <w:i/>
          <w:sz w:val="22"/>
          <w:lang w:eastAsia="ko-KR"/>
        </w:rPr>
        <w:t>.</w:t>
      </w:r>
    </w:p>
    <w:p w14:paraId="2C72E908" w14:textId="14D18606" w:rsidR="00E4259E" w:rsidRDefault="00E4259E" w:rsidP="006B2176">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SS set (group) configuration</w:t>
      </w:r>
    </w:p>
    <w:p w14:paraId="2A84FEA2" w14:textId="01AEB6D8" w:rsidR="00E4259E" w:rsidRDefault="00E4259E" w:rsidP="00E4259E">
      <w:pPr>
        <w:ind w:left="0" w:firstLine="0"/>
        <w:rPr>
          <w:rFonts w:eastAsiaTheme="minorEastAsia"/>
          <w:sz w:val="22"/>
        </w:rPr>
      </w:pPr>
      <w:r>
        <w:rPr>
          <w:rFonts w:eastAsiaTheme="minorEastAsia"/>
          <w:sz w:val="22"/>
          <w:lang w:eastAsia="ko-KR"/>
        </w:rPr>
        <w:t>We should consider missing case of DCI indicating PDCCH monitoring adaptation. For example, a network indicated SSSG switching from index 0 to</w:t>
      </w:r>
      <w:r>
        <w:rPr>
          <w:rFonts w:eastAsiaTheme="minorEastAsia"/>
          <w:sz w:val="22"/>
        </w:rPr>
        <w:t xml:space="preserve"> index 1 and sends a scheduling DCI on SS set in group index 1, however, a UE may not receive a DCI indicating SS set group switching and therefore cannot monitor the SS set group index 1. For handling these error cases, we can consider default SS set(s) which the UE returns to monitor after a certain period time. If a network didn’t receive HARQ-ACK of PDCSH scheduled by a DCI on SS set in group index 1, the network sends a scheduling DCI on the default SS set(s) and the UE can be scheduled successfully. </w:t>
      </w:r>
    </w:p>
    <w:p w14:paraId="136BE8B4" w14:textId="039ED808" w:rsidR="00E4259E" w:rsidRDefault="00E4259E" w:rsidP="00E4259E">
      <w:pPr>
        <w:ind w:left="0" w:firstLine="0"/>
        <w:rPr>
          <w:rFonts w:eastAsiaTheme="minorEastAsia"/>
          <w:sz w:val="22"/>
          <w:lang w:eastAsia="ko-KR"/>
        </w:rPr>
      </w:pPr>
      <w:r>
        <w:rPr>
          <w:rFonts w:eastAsiaTheme="minorEastAsia"/>
          <w:sz w:val="22"/>
        </w:rPr>
        <w:t xml:space="preserve">Regarding PDCCH skipping and SSSG switching, we can consider always-on SS set(s) that the UE always monitors regardless of PDCCH monitoring adaptation. </w:t>
      </w:r>
      <w:r w:rsidR="009A3B70">
        <w:rPr>
          <w:rFonts w:eastAsiaTheme="minorEastAsia"/>
          <w:sz w:val="22"/>
        </w:rPr>
        <w:t>This always-on SS set(s) are already configured implicitly i</w:t>
      </w:r>
      <w:r w:rsidR="00E7260A">
        <w:rPr>
          <w:rFonts w:eastAsiaTheme="minorEastAsia"/>
          <w:sz w:val="22"/>
        </w:rPr>
        <w:t xml:space="preserve">n </w:t>
      </w:r>
      <w:r w:rsidR="00E7260A">
        <w:rPr>
          <w:rFonts w:eastAsiaTheme="minorEastAsia"/>
          <w:sz w:val="22"/>
          <w:lang w:eastAsia="ko-KR"/>
        </w:rPr>
        <w:t xml:space="preserve">SSSG switching introduced for </w:t>
      </w:r>
      <w:r w:rsidR="00A269F0">
        <w:rPr>
          <w:rFonts w:eastAsiaTheme="minorEastAsia"/>
          <w:sz w:val="22"/>
          <w:lang w:eastAsia="ko-KR"/>
        </w:rPr>
        <w:t>NR-U</w:t>
      </w:r>
      <w:r w:rsidR="009A3B70">
        <w:rPr>
          <w:rFonts w:eastAsiaTheme="minorEastAsia"/>
          <w:sz w:val="22"/>
          <w:lang w:eastAsia="ko-KR"/>
        </w:rPr>
        <w:t>.</w:t>
      </w:r>
      <w:r w:rsidR="00E7260A">
        <w:rPr>
          <w:rFonts w:eastAsiaTheme="minorEastAsia"/>
          <w:sz w:val="22"/>
          <w:lang w:eastAsia="ko-KR"/>
        </w:rPr>
        <w:t xml:space="preserve"> </w:t>
      </w:r>
      <w:r w:rsidR="009A3B70">
        <w:rPr>
          <w:rFonts w:eastAsiaTheme="minorEastAsia"/>
          <w:sz w:val="22"/>
          <w:lang w:eastAsia="ko-KR"/>
        </w:rPr>
        <w:t>I</w:t>
      </w:r>
      <w:r w:rsidR="00E7260A">
        <w:rPr>
          <w:rFonts w:eastAsiaTheme="minorEastAsia"/>
          <w:sz w:val="22"/>
          <w:lang w:eastAsia="ko-KR"/>
        </w:rPr>
        <w:t xml:space="preserve">t is specified that a UE can be provided a group index for a type3-PDCCH CSS set or USS set by </w:t>
      </w:r>
      <w:r w:rsidR="00E7260A" w:rsidRPr="00E7260A">
        <w:rPr>
          <w:rFonts w:eastAsiaTheme="minorEastAsia"/>
          <w:i/>
          <w:sz w:val="22"/>
          <w:lang w:eastAsia="ko-KR"/>
        </w:rPr>
        <w:t>searchSpaceGroupIdList</w:t>
      </w:r>
      <w:r w:rsidR="00E7260A" w:rsidRPr="00E7260A">
        <w:rPr>
          <w:rFonts w:eastAsiaTheme="minorEastAsia"/>
          <w:sz w:val="22"/>
          <w:lang w:eastAsia="ko-KR"/>
        </w:rPr>
        <w:t xml:space="preserve"> for PDCCH monitoring on a serving cell.</w:t>
      </w:r>
      <w:r w:rsidR="00E7260A">
        <w:rPr>
          <w:rFonts w:eastAsiaTheme="minorEastAsia"/>
          <w:sz w:val="22"/>
          <w:lang w:eastAsia="ko-KR"/>
        </w:rPr>
        <w:t xml:space="preserve"> In other words, type0, type0A, type1, and type2-PDCCH CSS sets </w:t>
      </w:r>
      <w:r w:rsidR="009A3B70">
        <w:rPr>
          <w:rFonts w:eastAsiaTheme="minorEastAsia"/>
          <w:sz w:val="22"/>
          <w:lang w:eastAsia="ko-KR"/>
        </w:rPr>
        <w:t xml:space="preserve">do not belong to any group and are always be monitored by a UE. </w:t>
      </w:r>
      <w:r w:rsidR="003E7D50">
        <w:rPr>
          <w:rFonts w:eastAsiaTheme="minorEastAsia"/>
          <w:sz w:val="22"/>
          <w:lang w:eastAsia="ko-KR"/>
        </w:rPr>
        <w:t xml:space="preserve">With regard to enhancement of Rel-16 SSSG switching for power saving, SS sets which a UE always monitors can be different from those of NR-U, thus, it could be helpful that always-on SS sets are explicitly configured. </w:t>
      </w:r>
      <w:r w:rsidR="000655E6">
        <w:rPr>
          <w:rFonts w:eastAsiaTheme="minorEastAsia"/>
          <w:sz w:val="22"/>
          <w:lang w:eastAsia="ko-KR"/>
        </w:rPr>
        <w:t xml:space="preserve">The always-on SS set(s) can be used for PDCCH skipping. If always-on SS set(s) is configured, a UE </w:t>
      </w:r>
      <w:r w:rsidR="000655E6">
        <w:rPr>
          <w:rFonts w:eastAsiaTheme="minorEastAsia"/>
          <w:sz w:val="22"/>
        </w:rPr>
        <w:t xml:space="preserve">monitors the SS set(s) even though the UE is indicated to go to sleep and stop monitoring PDCCHs. </w:t>
      </w:r>
      <w:r w:rsidR="003E7D50">
        <w:rPr>
          <w:rFonts w:eastAsiaTheme="minorEastAsia"/>
          <w:sz w:val="22"/>
          <w:lang w:eastAsia="ko-KR"/>
        </w:rPr>
        <w:t>By configuring USS set</w:t>
      </w:r>
      <w:r w:rsidR="00422B93">
        <w:rPr>
          <w:rFonts w:eastAsiaTheme="minorEastAsia"/>
          <w:sz w:val="22"/>
          <w:lang w:eastAsia="ko-KR"/>
        </w:rPr>
        <w:t>s</w:t>
      </w:r>
      <w:r w:rsidR="003E7D50">
        <w:rPr>
          <w:rFonts w:eastAsiaTheme="minorEastAsia"/>
          <w:sz w:val="22"/>
          <w:lang w:eastAsia="ko-KR"/>
        </w:rPr>
        <w:t xml:space="preserve"> </w:t>
      </w:r>
      <w:r w:rsidR="00422B93">
        <w:rPr>
          <w:rFonts w:eastAsiaTheme="minorEastAsia"/>
          <w:sz w:val="22"/>
          <w:lang w:eastAsia="ko-KR"/>
        </w:rPr>
        <w:t>as always-on SS sets, a UE always monitors at least more than one SS set(s), and can cope with the worst cases of sudden data transmission.</w:t>
      </w:r>
    </w:p>
    <w:p w14:paraId="7F512E0E" w14:textId="44B5017C" w:rsidR="000655E6" w:rsidRDefault="000655E6" w:rsidP="00E4259E">
      <w:pPr>
        <w:ind w:left="0" w:firstLine="0"/>
        <w:rPr>
          <w:rFonts w:eastAsiaTheme="minorEastAsia"/>
          <w:sz w:val="22"/>
        </w:rPr>
      </w:pPr>
      <w:r>
        <w:rPr>
          <w:rFonts w:eastAsiaTheme="minorEastAsia"/>
          <w:sz w:val="22"/>
          <w:lang w:eastAsia="ko-KR"/>
        </w:rPr>
        <w:lastRenderedPageBreak/>
        <w:t xml:space="preserve">Special SS set(s) such as default SS set(s) and always-on SS set(s) </w:t>
      </w:r>
      <w:r w:rsidR="00597E77">
        <w:rPr>
          <w:rFonts w:eastAsiaTheme="minorEastAsia"/>
          <w:sz w:val="22"/>
          <w:lang w:eastAsia="ko-KR"/>
        </w:rPr>
        <w:t xml:space="preserve">should be considered for handling error cases or sudden </w:t>
      </w:r>
      <w:r w:rsidR="00D26711">
        <w:rPr>
          <w:rFonts w:eastAsiaTheme="minorEastAsia"/>
          <w:sz w:val="22"/>
          <w:lang w:eastAsia="ko-KR"/>
        </w:rPr>
        <w:t>data transmission. These SS set</w:t>
      </w:r>
      <w:r w:rsidR="00597E77">
        <w:rPr>
          <w:rFonts w:eastAsiaTheme="minorEastAsia"/>
          <w:sz w:val="22"/>
          <w:lang w:eastAsia="ko-KR"/>
        </w:rPr>
        <w:t>s can be configured in the form of groups such as default SSSG and always-on SSSG.</w:t>
      </w:r>
    </w:p>
    <w:p w14:paraId="0E1908B1" w14:textId="7D0DC3E9" w:rsidR="00E4259E" w:rsidRDefault="00E4259E" w:rsidP="00E4259E">
      <w:pPr>
        <w:ind w:left="0" w:firstLine="0"/>
        <w:rPr>
          <w:rFonts w:eastAsiaTheme="minorEastAsia"/>
          <w:b/>
          <w:i/>
          <w:sz w:val="22"/>
          <w:lang w:eastAsia="ko-KR"/>
        </w:rPr>
      </w:pPr>
      <w:r w:rsidRPr="00141119">
        <w:rPr>
          <w:rFonts w:eastAsiaTheme="minorEastAsia"/>
          <w:b/>
          <w:i/>
          <w:sz w:val="22"/>
          <w:lang w:eastAsia="ko-KR"/>
        </w:rPr>
        <w:t xml:space="preserve">Proposal </w:t>
      </w:r>
      <w:r w:rsidR="00597E77">
        <w:rPr>
          <w:rFonts w:eastAsiaTheme="minorEastAsia"/>
          <w:b/>
          <w:i/>
          <w:sz w:val="22"/>
          <w:lang w:eastAsia="ko-KR"/>
        </w:rPr>
        <w:t>4</w:t>
      </w:r>
      <w:r>
        <w:rPr>
          <w:rFonts w:eastAsiaTheme="minorEastAsia"/>
          <w:b/>
          <w:i/>
          <w:sz w:val="22"/>
          <w:lang w:eastAsia="ko-KR"/>
        </w:rPr>
        <w:t xml:space="preserve">: </w:t>
      </w:r>
      <w:r w:rsidR="007745A9">
        <w:rPr>
          <w:rFonts w:eastAsiaTheme="minorEastAsia"/>
          <w:b/>
          <w:i/>
          <w:sz w:val="22"/>
          <w:lang w:eastAsia="ko-KR"/>
        </w:rPr>
        <w:t>For PDCCH monitoring adaptation,</w:t>
      </w:r>
      <w:r w:rsidRPr="00C620B9">
        <w:rPr>
          <w:rFonts w:eastAsiaTheme="minorEastAsia"/>
          <w:b/>
          <w:i/>
          <w:sz w:val="22"/>
          <w:lang w:eastAsia="ko-KR"/>
        </w:rPr>
        <w:t xml:space="preserve"> </w:t>
      </w:r>
      <w:r w:rsidR="00422B93">
        <w:rPr>
          <w:rFonts w:eastAsiaTheme="minorEastAsia"/>
          <w:b/>
          <w:i/>
          <w:sz w:val="22"/>
          <w:lang w:eastAsia="ko-KR"/>
        </w:rPr>
        <w:t xml:space="preserve">the following SS set (group) configurations </w:t>
      </w:r>
      <w:r w:rsidRPr="00C620B9">
        <w:rPr>
          <w:rFonts w:eastAsiaTheme="minorEastAsia"/>
          <w:b/>
          <w:i/>
          <w:sz w:val="22"/>
          <w:lang w:eastAsia="ko-KR"/>
        </w:rPr>
        <w:t>should be considered for handling error cases</w:t>
      </w:r>
      <w:r w:rsidR="00422B93">
        <w:rPr>
          <w:rFonts w:eastAsiaTheme="minorEastAsia"/>
          <w:b/>
          <w:i/>
          <w:sz w:val="22"/>
          <w:lang w:eastAsia="ko-KR"/>
        </w:rPr>
        <w:t xml:space="preserve"> or sudden data transmission:</w:t>
      </w:r>
    </w:p>
    <w:p w14:paraId="510EC325" w14:textId="60DE2605" w:rsidR="00422B93" w:rsidRPr="00422B93" w:rsidRDefault="00422B93" w:rsidP="00422B93">
      <w:pPr>
        <w:pStyle w:val="ae"/>
        <w:numPr>
          <w:ilvl w:val="2"/>
          <w:numId w:val="16"/>
        </w:numPr>
        <w:ind w:leftChars="0"/>
        <w:rPr>
          <w:rFonts w:eastAsiaTheme="minorEastAsia"/>
          <w:b/>
          <w:i/>
          <w:sz w:val="22"/>
        </w:rPr>
      </w:pPr>
      <w:r>
        <w:rPr>
          <w:rFonts w:ascii="Times New Roman" w:eastAsiaTheme="minorEastAsia" w:hAnsi="Times New Roman" w:cs="Times New Roman"/>
          <w:b/>
          <w:i/>
          <w:sz w:val="22"/>
        </w:rPr>
        <w:t>d</w:t>
      </w:r>
      <w:r w:rsidRPr="00422B93">
        <w:rPr>
          <w:rFonts w:ascii="Times New Roman" w:eastAsiaTheme="minorEastAsia" w:hAnsi="Times New Roman" w:cs="Times New Roman"/>
          <w:b/>
          <w:i/>
          <w:sz w:val="22"/>
        </w:rPr>
        <w:t xml:space="preserve">efault SS set(s) </w:t>
      </w:r>
      <w:r w:rsidR="007745A9">
        <w:rPr>
          <w:rFonts w:ascii="Times New Roman" w:eastAsiaTheme="minorEastAsia" w:hAnsi="Times New Roman" w:cs="Times New Roman"/>
          <w:b/>
          <w:i/>
          <w:sz w:val="22"/>
        </w:rPr>
        <w:t xml:space="preserve">which a UE </w:t>
      </w:r>
      <w:r w:rsidR="007745A9" w:rsidRPr="00422B93">
        <w:rPr>
          <w:rFonts w:ascii="Times New Roman" w:eastAsiaTheme="minorEastAsia" w:hAnsi="Times New Roman" w:cs="Times New Roman"/>
          <w:b/>
          <w:i/>
          <w:sz w:val="22"/>
        </w:rPr>
        <w:t>returns to monitor after a certain period of time</w:t>
      </w:r>
    </w:p>
    <w:p w14:paraId="450F4EA0" w14:textId="3985E63B" w:rsidR="00E4259E" w:rsidRPr="00597E77" w:rsidRDefault="00422B93" w:rsidP="00597E77">
      <w:pPr>
        <w:pStyle w:val="ae"/>
        <w:numPr>
          <w:ilvl w:val="2"/>
          <w:numId w:val="16"/>
        </w:numPr>
        <w:ind w:leftChars="0"/>
        <w:rPr>
          <w:rFonts w:eastAsiaTheme="minorEastAsia"/>
          <w:b/>
          <w:i/>
          <w:sz w:val="22"/>
        </w:rPr>
      </w:pPr>
      <w:r w:rsidRPr="00422B93">
        <w:rPr>
          <w:rFonts w:ascii="Times New Roman" w:eastAsiaTheme="minorEastAsia" w:hAnsi="Times New Roman" w:cs="Times New Roman"/>
          <w:b/>
          <w:i/>
          <w:sz w:val="22"/>
        </w:rPr>
        <w:t>always</w:t>
      </w:r>
      <w:r>
        <w:rPr>
          <w:rFonts w:ascii="Times New Roman" w:eastAsiaTheme="minorEastAsia" w:hAnsi="Times New Roman" w:cs="Times New Roman"/>
          <w:b/>
          <w:i/>
          <w:sz w:val="22"/>
        </w:rPr>
        <w:t xml:space="preserve">-on SS set(s) </w:t>
      </w:r>
      <w:r w:rsidR="007745A9" w:rsidRPr="00422B93">
        <w:rPr>
          <w:rFonts w:ascii="Times New Roman" w:eastAsiaTheme="minorEastAsia" w:hAnsi="Times New Roman" w:cs="Times New Roman"/>
          <w:b/>
          <w:i/>
          <w:sz w:val="22"/>
        </w:rPr>
        <w:t>which a UE always monitors</w:t>
      </w:r>
    </w:p>
    <w:p w14:paraId="2EB91265" w14:textId="2CABBB53" w:rsidR="00597E77" w:rsidRDefault="00597E77" w:rsidP="006B2176">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 xml:space="preserve">Implicit PDCCH monitoring </w:t>
      </w:r>
      <w:r>
        <w:rPr>
          <w:rFonts w:eastAsiaTheme="minorEastAsia" w:cs="Arial"/>
          <w:b/>
          <w:sz w:val="24"/>
          <w:szCs w:val="24"/>
          <w:lang w:eastAsia="ko-KR"/>
        </w:rPr>
        <w:t>adaptation</w:t>
      </w:r>
      <w:r>
        <w:rPr>
          <w:rFonts w:eastAsiaTheme="minorEastAsia" w:cs="Arial" w:hint="eastAsia"/>
          <w:b/>
          <w:sz w:val="24"/>
          <w:szCs w:val="24"/>
          <w:lang w:eastAsia="ko-KR"/>
        </w:rPr>
        <w:t xml:space="preserve"> </w:t>
      </w:r>
      <w:r>
        <w:rPr>
          <w:rFonts w:eastAsiaTheme="minorEastAsia" w:cs="Arial"/>
          <w:b/>
          <w:sz w:val="24"/>
          <w:szCs w:val="24"/>
          <w:lang w:eastAsia="ko-KR"/>
        </w:rPr>
        <w:t>triggered by SR and RACH</w:t>
      </w:r>
    </w:p>
    <w:p w14:paraId="3B829617" w14:textId="65035590" w:rsidR="00DB6DF3" w:rsidRDefault="00B566F4" w:rsidP="00DB6DF3">
      <w:pPr>
        <w:ind w:left="0" w:firstLine="0"/>
        <w:rPr>
          <w:rFonts w:eastAsiaTheme="minorEastAsia"/>
          <w:sz w:val="22"/>
          <w:lang w:eastAsia="ko-KR"/>
        </w:rPr>
      </w:pPr>
      <w:r>
        <w:rPr>
          <w:rFonts w:eastAsiaTheme="minorEastAsia" w:hint="eastAsia"/>
          <w:sz w:val="22"/>
          <w:lang w:eastAsia="ko-KR"/>
        </w:rPr>
        <w:t>A UE</w:t>
      </w:r>
      <w:r>
        <w:rPr>
          <w:rFonts w:eastAsiaTheme="minorEastAsia"/>
          <w:sz w:val="22"/>
          <w:lang w:eastAsia="ko-KR"/>
        </w:rPr>
        <w:t xml:space="preserve"> can</w:t>
      </w:r>
      <w:r>
        <w:rPr>
          <w:rFonts w:eastAsiaTheme="minorEastAsia" w:hint="eastAsia"/>
          <w:sz w:val="22"/>
          <w:lang w:eastAsia="ko-KR"/>
        </w:rPr>
        <w:t xml:space="preserve"> t</w:t>
      </w:r>
      <w:r>
        <w:rPr>
          <w:rFonts w:eastAsiaTheme="minorEastAsia"/>
          <w:sz w:val="22"/>
          <w:lang w:eastAsia="ko-KR"/>
        </w:rPr>
        <w:t xml:space="preserve">ransmit SR even though the UE is indicated to adapt PDCCH monitoring. </w:t>
      </w:r>
      <w:r w:rsidR="008D7EC1">
        <w:rPr>
          <w:rFonts w:eastAsiaTheme="minorEastAsia"/>
          <w:sz w:val="22"/>
          <w:lang w:eastAsia="ko-KR"/>
        </w:rPr>
        <w:t xml:space="preserve">In this case, several issues may arise. For example, if a UE is indicated to skip all PDCCH monitoring, there </w:t>
      </w:r>
      <w:r w:rsidR="00D26711">
        <w:rPr>
          <w:rFonts w:eastAsiaTheme="minorEastAsia"/>
          <w:sz w:val="22"/>
          <w:lang w:eastAsia="ko-KR"/>
        </w:rPr>
        <w:t>may</w:t>
      </w:r>
      <w:r w:rsidR="008D7EC1">
        <w:rPr>
          <w:rFonts w:eastAsiaTheme="minorEastAsia"/>
          <w:sz w:val="22"/>
          <w:lang w:eastAsia="ko-KR"/>
        </w:rPr>
        <w:t xml:space="preserve"> be no SS sets for the UE to expect a UL grant. Or if a UE is indicated to monitor </w:t>
      </w:r>
      <w:r w:rsidR="00DB6DF3">
        <w:rPr>
          <w:rFonts w:eastAsiaTheme="minorEastAsia"/>
          <w:sz w:val="22"/>
          <w:lang w:eastAsia="ko-KR"/>
        </w:rPr>
        <w:t xml:space="preserve">PDCCH according to SS sets with group index </w:t>
      </w:r>
      <w:r w:rsidR="00D26711">
        <w:rPr>
          <w:rFonts w:eastAsiaTheme="minorEastAsia"/>
          <w:sz w:val="22"/>
          <w:lang w:eastAsia="ko-KR"/>
        </w:rPr>
        <w:t>0</w:t>
      </w:r>
      <w:r w:rsidR="00DB6DF3">
        <w:rPr>
          <w:rFonts w:eastAsiaTheme="minorEastAsia"/>
          <w:sz w:val="22"/>
          <w:lang w:eastAsia="ko-KR"/>
        </w:rPr>
        <w:t xml:space="preserve"> where </w:t>
      </w:r>
      <w:r w:rsidR="008D7EC1">
        <w:rPr>
          <w:rFonts w:eastAsiaTheme="minorEastAsia"/>
          <w:sz w:val="22"/>
          <w:lang w:eastAsia="ko-KR"/>
        </w:rPr>
        <w:t xml:space="preserve">periodicities </w:t>
      </w:r>
      <w:r w:rsidR="00DB6DF3">
        <w:rPr>
          <w:rFonts w:eastAsiaTheme="minorEastAsia"/>
          <w:sz w:val="22"/>
          <w:lang w:eastAsia="ko-KR"/>
        </w:rPr>
        <w:t xml:space="preserve">of SS sets </w:t>
      </w:r>
      <w:r w:rsidR="008D7EC1">
        <w:rPr>
          <w:rFonts w:eastAsiaTheme="minorEastAsia"/>
          <w:sz w:val="22"/>
          <w:lang w:eastAsia="ko-KR"/>
        </w:rPr>
        <w:t xml:space="preserve">are </w:t>
      </w:r>
      <w:r w:rsidR="00D26711">
        <w:rPr>
          <w:rFonts w:eastAsiaTheme="minorEastAsia"/>
          <w:sz w:val="22"/>
          <w:lang w:eastAsia="ko-KR"/>
        </w:rPr>
        <w:t>generally</w:t>
      </w:r>
      <w:r w:rsidR="008D7EC1">
        <w:rPr>
          <w:rFonts w:eastAsiaTheme="minorEastAsia"/>
          <w:sz w:val="22"/>
          <w:lang w:eastAsia="ko-KR"/>
        </w:rPr>
        <w:t xml:space="preserve"> </w:t>
      </w:r>
      <w:r w:rsidR="00D26711">
        <w:rPr>
          <w:rFonts w:eastAsiaTheme="minorEastAsia"/>
          <w:sz w:val="22"/>
          <w:lang w:eastAsia="ko-KR"/>
        </w:rPr>
        <w:t>long</w:t>
      </w:r>
      <w:r w:rsidR="008D7EC1">
        <w:rPr>
          <w:rFonts w:eastAsiaTheme="minorEastAsia"/>
          <w:sz w:val="22"/>
          <w:lang w:eastAsia="ko-KR"/>
        </w:rPr>
        <w:t xml:space="preserve">, </w:t>
      </w:r>
      <w:r w:rsidR="00DB6DF3">
        <w:rPr>
          <w:rFonts w:eastAsiaTheme="minorEastAsia"/>
          <w:sz w:val="22"/>
          <w:lang w:eastAsia="ko-KR"/>
        </w:rPr>
        <w:t>there can be latency issue of receiving a UL grant.</w:t>
      </w:r>
      <w:r w:rsidR="008D7EC1">
        <w:rPr>
          <w:rFonts w:eastAsiaTheme="minorEastAsia"/>
          <w:sz w:val="22"/>
          <w:lang w:eastAsia="ko-KR"/>
        </w:rPr>
        <w:t xml:space="preserve"> </w:t>
      </w:r>
    </w:p>
    <w:p w14:paraId="683DE116" w14:textId="639F44D1" w:rsidR="00597E77" w:rsidRDefault="00DB6DF3" w:rsidP="00DB6DF3">
      <w:pPr>
        <w:ind w:left="0" w:firstLine="0"/>
        <w:rPr>
          <w:rFonts w:eastAsiaTheme="minorEastAsia"/>
          <w:sz w:val="22"/>
          <w:lang w:eastAsia="ko-KR"/>
        </w:rPr>
      </w:pPr>
      <w:r>
        <w:rPr>
          <w:rFonts w:eastAsiaTheme="minorEastAsia"/>
          <w:sz w:val="22"/>
          <w:lang w:eastAsia="ko-KR"/>
        </w:rPr>
        <w:t xml:space="preserve">We introduce </w:t>
      </w:r>
      <w:r w:rsidR="0008540D">
        <w:rPr>
          <w:rFonts w:eastAsiaTheme="minorEastAsia"/>
          <w:sz w:val="22"/>
          <w:lang w:eastAsia="ko-KR"/>
        </w:rPr>
        <w:t>a</w:t>
      </w:r>
      <w:r>
        <w:rPr>
          <w:rFonts w:eastAsiaTheme="minorEastAsia"/>
          <w:sz w:val="22"/>
          <w:lang w:eastAsia="ko-KR"/>
        </w:rPr>
        <w:t xml:space="preserve"> monitoring window for </w:t>
      </w:r>
      <w:r w:rsidR="0008540D">
        <w:rPr>
          <w:rFonts w:eastAsiaTheme="minorEastAsia"/>
          <w:sz w:val="22"/>
          <w:lang w:eastAsia="ko-KR"/>
        </w:rPr>
        <w:t>a UL grant regarding SR that allows changes to UE’s current monitoring adaptation behavior. For example, a UE monitors all the SS sets in the window regardless of indicated monitoring adaptation. For maintaining power saving as much as possible, a UE monitors specific configured SS sets or SSSG</w:t>
      </w:r>
      <w:r w:rsidR="00F55BDC">
        <w:rPr>
          <w:rFonts w:eastAsiaTheme="minorEastAsia"/>
          <w:sz w:val="22"/>
          <w:lang w:eastAsia="ko-KR"/>
        </w:rPr>
        <w:t xml:space="preserve"> </w:t>
      </w:r>
      <w:r w:rsidR="0008540D">
        <w:rPr>
          <w:rFonts w:eastAsiaTheme="minorEastAsia"/>
          <w:sz w:val="22"/>
          <w:lang w:eastAsia="ko-KR"/>
        </w:rPr>
        <w:t xml:space="preserve">not all the SS sets. We can refer to </w:t>
      </w:r>
      <w:r w:rsidR="00CA20D1">
        <w:rPr>
          <w:rFonts w:eastAsiaTheme="minorEastAsia"/>
          <w:sz w:val="22"/>
          <w:lang w:eastAsia="ko-KR"/>
        </w:rPr>
        <w:t xml:space="preserve">a </w:t>
      </w:r>
      <w:r w:rsidR="0008540D">
        <w:rPr>
          <w:rFonts w:eastAsiaTheme="minorEastAsia"/>
          <w:sz w:val="22"/>
          <w:lang w:eastAsia="ko-KR"/>
        </w:rPr>
        <w:t>RAR window for the configuration of the monitoring window for a UL grant regarding SR.</w:t>
      </w:r>
    </w:p>
    <w:p w14:paraId="663BED8A" w14:textId="39DAA17F" w:rsidR="00597E77" w:rsidRPr="000E5B00" w:rsidRDefault="00CA20D1" w:rsidP="002B68DA">
      <w:pPr>
        <w:ind w:left="0" w:firstLine="0"/>
        <w:rPr>
          <w:rFonts w:eastAsiaTheme="minorEastAsia"/>
          <w:sz w:val="22"/>
          <w:lang w:val="en-US" w:eastAsia="ko-KR"/>
        </w:rPr>
      </w:pPr>
      <w:r>
        <w:rPr>
          <w:rFonts w:eastAsiaTheme="minorEastAsia"/>
          <w:sz w:val="22"/>
          <w:lang w:eastAsia="ko-KR"/>
        </w:rPr>
        <w:t xml:space="preserve">The situation can be similar in case of UE transmitting PRACH except that a monitoring window is already specified as a RAR window. We only introduce UE’s </w:t>
      </w:r>
      <w:r w:rsidR="00F55BDC">
        <w:rPr>
          <w:rFonts w:eastAsiaTheme="minorEastAsia"/>
          <w:sz w:val="22"/>
          <w:lang w:eastAsia="ko-KR"/>
        </w:rPr>
        <w:t xml:space="preserve">behavior that the UE monitors a specific SS set which is type1-PDCCH CSS </w:t>
      </w:r>
      <w:r w:rsidR="00F01103">
        <w:rPr>
          <w:rFonts w:eastAsiaTheme="minorEastAsia"/>
          <w:sz w:val="22"/>
          <w:lang w:eastAsia="ko-KR"/>
        </w:rPr>
        <w:t xml:space="preserve">set in case of CBRA or configured for detecting Msg2 RAR with C-RNTI in case of CFRA, </w:t>
      </w:r>
      <w:r w:rsidR="00F55BDC">
        <w:rPr>
          <w:rFonts w:eastAsiaTheme="minorEastAsia"/>
          <w:sz w:val="22"/>
          <w:lang w:eastAsia="ko-KR"/>
        </w:rPr>
        <w:t>regardless of indicated monitoring adaptation</w:t>
      </w:r>
      <w:r w:rsidR="00F01103">
        <w:rPr>
          <w:rFonts w:eastAsiaTheme="minorEastAsia"/>
          <w:sz w:val="22"/>
          <w:lang w:eastAsia="ko-KR"/>
        </w:rPr>
        <w:t xml:space="preserve"> during DRX </w:t>
      </w:r>
      <w:r w:rsidR="00665AF3">
        <w:rPr>
          <w:rFonts w:eastAsiaTheme="minorEastAsia"/>
          <w:sz w:val="22"/>
          <w:lang w:eastAsia="ko-KR"/>
        </w:rPr>
        <w:t>Active Time</w:t>
      </w:r>
      <w:r w:rsidR="00D26711">
        <w:rPr>
          <w:rFonts w:eastAsiaTheme="minorEastAsia"/>
          <w:sz w:val="22"/>
          <w:lang w:eastAsia="ko-KR"/>
        </w:rPr>
        <w:t>.</w:t>
      </w:r>
    </w:p>
    <w:p w14:paraId="70314187" w14:textId="34449251" w:rsidR="00597E77" w:rsidRDefault="00597E77" w:rsidP="00597E77">
      <w:pPr>
        <w:ind w:left="0" w:firstLine="0"/>
        <w:rPr>
          <w:rFonts w:eastAsiaTheme="minorEastAsia"/>
          <w:b/>
          <w:i/>
          <w:sz w:val="22"/>
          <w:lang w:eastAsia="ko-KR"/>
        </w:rPr>
      </w:pPr>
      <w:r w:rsidRPr="00141119">
        <w:rPr>
          <w:rFonts w:eastAsiaTheme="minorEastAsia"/>
          <w:b/>
          <w:i/>
          <w:sz w:val="22"/>
          <w:lang w:eastAsia="ko-KR"/>
        </w:rPr>
        <w:t xml:space="preserve">Proposal </w:t>
      </w:r>
      <w:r w:rsidR="0008540D">
        <w:rPr>
          <w:rFonts w:eastAsiaTheme="minorEastAsia"/>
          <w:b/>
          <w:i/>
          <w:sz w:val="22"/>
          <w:lang w:eastAsia="ko-KR"/>
        </w:rPr>
        <w:t>5</w:t>
      </w:r>
      <w:r>
        <w:rPr>
          <w:rFonts w:eastAsiaTheme="minorEastAsia"/>
          <w:b/>
          <w:i/>
          <w:sz w:val="22"/>
          <w:lang w:eastAsia="ko-KR"/>
        </w:rPr>
        <w:t xml:space="preserve">: </w:t>
      </w:r>
      <w:r w:rsidR="0008540D" w:rsidRPr="0008540D">
        <w:rPr>
          <w:rFonts w:eastAsiaTheme="minorEastAsia"/>
          <w:b/>
          <w:i/>
          <w:sz w:val="22"/>
          <w:lang w:eastAsia="ko-KR"/>
        </w:rPr>
        <w:t xml:space="preserve">Consider </w:t>
      </w:r>
      <w:r w:rsidR="00E717BB">
        <w:rPr>
          <w:rFonts w:eastAsiaTheme="minorEastAsia"/>
          <w:b/>
          <w:i/>
          <w:sz w:val="22"/>
          <w:lang w:eastAsia="ko-KR"/>
        </w:rPr>
        <w:t xml:space="preserve">supporting </w:t>
      </w:r>
      <w:r w:rsidR="007C2880">
        <w:rPr>
          <w:rFonts w:eastAsiaTheme="minorEastAsia"/>
          <w:b/>
          <w:i/>
          <w:sz w:val="22"/>
          <w:lang w:eastAsia="ko-KR"/>
        </w:rPr>
        <w:t>implicit PDCCH monitoring adaptation triggered by SR and RACH</w:t>
      </w:r>
    </w:p>
    <w:p w14:paraId="66E553BB" w14:textId="45ADF26F" w:rsidR="00D26711" w:rsidRPr="00422B93" w:rsidRDefault="00D26711" w:rsidP="00D26711">
      <w:pPr>
        <w:pStyle w:val="ae"/>
        <w:numPr>
          <w:ilvl w:val="2"/>
          <w:numId w:val="16"/>
        </w:numPr>
        <w:ind w:leftChars="0"/>
        <w:rPr>
          <w:rFonts w:eastAsiaTheme="minorEastAsia"/>
          <w:b/>
          <w:i/>
          <w:sz w:val="22"/>
        </w:rPr>
      </w:pP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a monitoring window for a UL grant regarding SR</w:t>
      </w:r>
    </w:p>
    <w:p w14:paraId="72E24BAB" w14:textId="6E7DD069" w:rsidR="0030601A" w:rsidRDefault="0030601A" w:rsidP="00E53649">
      <w:pPr>
        <w:pStyle w:val="10"/>
        <w:numPr>
          <w:ilvl w:val="0"/>
          <w:numId w:val="2"/>
        </w:numPr>
        <w:rPr>
          <w:rFonts w:eastAsia="바탕"/>
          <w:b/>
          <w:lang w:eastAsia="ko-KR"/>
        </w:rPr>
      </w:pPr>
      <w:r>
        <w:rPr>
          <w:rFonts w:eastAsia="바탕" w:hint="eastAsia"/>
          <w:b/>
          <w:lang w:eastAsia="ko-KR"/>
        </w:rPr>
        <w:t>Conclusion</w:t>
      </w:r>
    </w:p>
    <w:p w14:paraId="184779C5" w14:textId="4FA27001" w:rsidR="004748B8" w:rsidRDefault="003C1C22" w:rsidP="00732597">
      <w:pPr>
        <w:ind w:left="0" w:firstLine="0"/>
        <w:rPr>
          <w:rFonts w:eastAsiaTheme="minorEastAsia"/>
          <w:sz w:val="22"/>
          <w:lang w:eastAsia="ko-KR"/>
        </w:rPr>
      </w:pPr>
      <w:r w:rsidRPr="00AF13C8">
        <w:rPr>
          <w:rFonts w:eastAsiaTheme="minorEastAsia"/>
          <w:sz w:val="22"/>
          <w:lang w:eastAsia="ko-KR"/>
        </w:rPr>
        <w:t xml:space="preserve">In this contribution, </w:t>
      </w:r>
      <w:r w:rsidR="0059097E" w:rsidRPr="00AF13C8">
        <w:rPr>
          <w:rFonts w:eastAsiaTheme="minorEastAsia"/>
          <w:sz w:val="22"/>
          <w:lang w:eastAsia="ko-KR"/>
        </w:rPr>
        <w:t xml:space="preserve">reduced PDCCH monitoring for </w:t>
      </w:r>
      <w:r w:rsidR="00CA0974">
        <w:rPr>
          <w:rFonts w:eastAsiaTheme="minorEastAsia"/>
          <w:sz w:val="22"/>
          <w:lang w:eastAsia="ko-KR"/>
        </w:rPr>
        <w:t>RedCap UEs</w:t>
      </w:r>
      <w:r w:rsidR="0059097E" w:rsidRPr="00AF13C8">
        <w:rPr>
          <w:rFonts w:eastAsiaTheme="minorEastAsia"/>
          <w:sz w:val="22"/>
          <w:lang w:eastAsia="ko-KR"/>
        </w:rPr>
        <w:t xml:space="preserve"> is discussed, and followings are observed and proposed;</w:t>
      </w:r>
    </w:p>
    <w:p w14:paraId="5F4C8E3D" w14:textId="77777777" w:rsidR="0008756A" w:rsidRPr="00141119" w:rsidRDefault="0008756A" w:rsidP="0008756A">
      <w:pPr>
        <w:ind w:left="0" w:firstLine="0"/>
        <w:rPr>
          <w:rFonts w:eastAsiaTheme="minorEastAsia"/>
          <w:b/>
          <w:i/>
          <w:sz w:val="22"/>
          <w:lang w:eastAsia="ko-KR"/>
        </w:rPr>
      </w:pPr>
      <w:r>
        <w:rPr>
          <w:rFonts w:eastAsiaTheme="minorEastAsia"/>
          <w:b/>
          <w:i/>
          <w:sz w:val="22"/>
          <w:lang w:eastAsia="ko-KR"/>
        </w:rPr>
        <w:t>Observation</w:t>
      </w:r>
      <w:r w:rsidRPr="00141119">
        <w:rPr>
          <w:rFonts w:eastAsiaTheme="minorEastAsia"/>
          <w:b/>
          <w:i/>
          <w:sz w:val="22"/>
          <w:lang w:eastAsia="ko-KR"/>
        </w:rPr>
        <w:t xml:space="preserve"> </w:t>
      </w:r>
      <w:r>
        <w:rPr>
          <w:rFonts w:eastAsiaTheme="minorEastAsia"/>
          <w:b/>
          <w:i/>
          <w:sz w:val="22"/>
          <w:lang w:eastAsia="ko-KR"/>
        </w:rPr>
        <w:t>1</w:t>
      </w:r>
      <w:r w:rsidRPr="00141119">
        <w:rPr>
          <w:rFonts w:eastAsiaTheme="minorEastAsia" w:hint="eastAsia"/>
          <w:b/>
          <w:i/>
          <w:sz w:val="22"/>
          <w:lang w:eastAsia="ko-KR"/>
        </w:rPr>
        <w:t xml:space="preserve">: </w:t>
      </w:r>
      <w:r>
        <w:rPr>
          <w:rFonts w:eastAsiaTheme="minorEastAsia"/>
          <w:b/>
          <w:i/>
          <w:sz w:val="22"/>
          <w:lang w:eastAsia="ko-KR"/>
        </w:rPr>
        <w:t xml:space="preserve">SS set group switching by detecting a DCI may </w:t>
      </w:r>
      <w:r>
        <w:rPr>
          <w:rFonts w:eastAsiaTheme="minorEastAsia" w:hint="eastAsia"/>
          <w:b/>
          <w:i/>
          <w:sz w:val="22"/>
          <w:lang w:eastAsia="ko-KR"/>
        </w:rPr>
        <w:t xml:space="preserve">cause </w:t>
      </w:r>
      <w:r>
        <w:rPr>
          <w:rFonts w:eastAsiaTheme="minorEastAsia"/>
          <w:b/>
          <w:i/>
          <w:sz w:val="22"/>
          <w:lang w:eastAsia="ko-KR"/>
        </w:rPr>
        <w:t>unnecessary</w:t>
      </w:r>
      <w:r>
        <w:rPr>
          <w:rFonts w:eastAsiaTheme="minorEastAsia" w:hint="eastAsia"/>
          <w:b/>
          <w:i/>
          <w:sz w:val="22"/>
          <w:lang w:eastAsia="ko-KR"/>
        </w:rPr>
        <w:t xml:space="preserve"> </w:t>
      </w:r>
      <w:r>
        <w:rPr>
          <w:rFonts w:eastAsiaTheme="minorEastAsia"/>
          <w:b/>
          <w:i/>
          <w:sz w:val="22"/>
          <w:lang w:eastAsia="ko-KR"/>
        </w:rPr>
        <w:t>power consumption for a connected-mode UE.</w:t>
      </w:r>
    </w:p>
    <w:p w14:paraId="00844C1B" w14:textId="77777777" w:rsidR="0008756A" w:rsidRDefault="0008756A" w:rsidP="0008756A">
      <w:pPr>
        <w:ind w:left="0" w:firstLine="0"/>
        <w:rPr>
          <w:rFonts w:eastAsiaTheme="minorEastAsia"/>
          <w:b/>
          <w:i/>
          <w:sz w:val="22"/>
          <w:lang w:eastAsia="ko-KR"/>
        </w:rPr>
      </w:pPr>
      <w:r>
        <w:rPr>
          <w:rFonts w:eastAsiaTheme="minorEastAsia"/>
          <w:b/>
          <w:i/>
          <w:sz w:val="22"/>
          <w:lang w:eastAsia="ko-KR"/>
        </w:rPr>
        <w:t>Observation</w:t>
      </w:r>
      <w:r w:rsidRPr="00141119">
        <w:rPr>
          <w:rFonts w:eastAsiaTheme="minorEastAsia"/>
          <w:b/>
          <w:i/>
          <w:sz w:val="22"/>
          <w:lang w:eastAsia="ko-KR"/>
        </w:rPr>
        <w:t xml:space="preserve"> </w:t>
      </w:r>
      <w:r>
        <w:rPr>
          <w:rFonts w:eastAsiaTheme="minorEastAsia"/>
          <w:b/>
          <w:i/>
          <w:sz w:val="22"/>
          <w:lang w:eastAsia="ko-KR"/>
        </w:rPr>
        <w:t>2</w:t>
      </w:r>
      <w:r w:rsidRPr="00141119">
        <w:rPr>
          <w:rFonts w:eastAsiaTheme="minorEastAsia" w:hint="eastAsia"/>
          <w:b/>
          <w:i/>
          <w:sz w:val="22"/>
          <w:lang w:eastAsia="ko-KR"/>
        </w:rPr>
        <w:t xml:space="preserve">: </w:t>
      </w:r>
      <w:r>
        <w:rPr>
          <w:rFonts w:eastAsiaTheme="minorEastAsia"/>
          <w:b/>
          <w:i/>
          <w:sz w:val="22"/>
          <w:lang w:eastAsia="ko-KR"/>
        </w:rPr>
        <w:t>Skipping monitoring all SS sets may impact the latency performance for a connected-mode UE.</w:t>
      </w:r>
    </w:p>
    <w:p w14:paraId="0B0EDAA6" w14:textId="77777777" w:rsidR="0008756A" w:rsidRPr="00E4259E" w:rsidRDefault="0008756A" w:rsidP="0008756A">
      <w:pPr>
        <w:ind w:left="0" w:firstLine="0"/>
        <w:rPr>
          <w:rFonts w:eastAsiaTheme="minorEastAsia"/>
          <w:b/>
          <w:i/>
          <w:sz w:val="22"/>
          <w:lang w:val="en-US" w:eastAsia="ko-KR"/>
        </w:rPr>
      </w:pPr>
      <w:r w:rsidRPr="00E4259E">
        <w:rPr>
          <w:rFonts w:eastAsiaTheme="minorEastAsia"/>
          <w:b/>
          <w:i/>
          <w:sz w:val="22"/>
          <w:lang w:val="en-US" w:eastAsia="ko-KR"/>
        </w:rPr>
        <w:t>Proposal 1: Consider supporting the following design for DCI-based PDCCH monitoring adaptation</w:t>
      </w:r>
      <w:r>
        <w:rPr>
          <w:rFonts w:eastAsiaTheme="minorEastAsia"/>
          <w:b/>
          <w:i/>
          <w:sz w:val="22"/>
          <w:lang w:val="en-US" w:eastAsia="ko-KR"/>
        </w:rPr>
        <w:t>:</w:t>
      </w:r>
    </w:p>
    <w:p w14:paraId="53E6C9BF" w14:textId="77777777" w:rsidR="0008756A" w:rsidRPr="00AA75C4" w:rsidRDefault="0008756A" w:rsidP="0008756A">
      <w:pPr>
        <w:pStyle w:val="ae"/>
        <w:numPr>
          <w:ilvl w:val="2"/>
          <w:numId w:val="16"/>
        </w:numPr>
        <w:ind w:leftChars="0"/>
        <w:rPr>
          <w:rFonts w:eastAsiaTheme="minorEastAsia"/>
          <w:b/>
          <w:i/>
          <w:sz w:val="22"/>
        </w:rPr>
      </w:pPr>
      <w:r>
        <w:rPr>
          <w:rFonts w:ascii="Times New Roman" w:eastAsiaTheme="minorEastAsia" w:hAnsi="Times New Roman" w:cs="Times New Roman"/>
          <w:b/>
          <w:i/>
          <w:sz w:val="22"/>
        </w:rPr>
        <w:t>1-bit flag distinguishing between PDCCH skipping and SSSG switching</w:t>
      </w:r>
    </w:p>
    <w:p w14:paraId="57D67AFC" w14:textId="77777777" w:rsidR="0008756A" w:rsidRPr="00844215" w:rsidRDefault="0008756A" w:rsidP="0008756A">
      <w:pPr>
        <w:pStyle w:val="ae"/>
        <w:numPr>
          <w:ilvl w:val="2"/>
          <w:numId w:val="16"/>
        </w:numPr>
        <w:ind w:leftChars="0"/>
        <w:rPr>
          <w:rFonts w:eastAsiaTheme="minorEastAsia"/>
          <w:b/>
          <w:i/>
          <w:sz w:val="22"/>
        </w:rPr>
      </w:pPr>
      <w:r>
        <w:rPr>
          <w:rFonts w:ascii="Times New Roman" w:eastAsiaTheme="minorEastAsia" w:hAnsi="Times New Roman" w:cs="Times New Roman"/>
          <w:b/>
          <w:i/>
          <w:sz w:val="22"/>
        </w:rPr>
        <w:lastRenderedPageBreak/>
        <w:t>UE behavior corresponding to each state configured by RRC signaling</w:t>
      </w:r>
    </w:p>
    <w:p w14:paraId="5A38F65A" w14:textId="77777777" w:rsidR="0008756A" w:rsidRPr="00E4259E" w:rsidRDefault="0008756A" w:rsidP="0008756A">
      <w:pPr>
        <w:pStyle w:val="ae"/>
        <w:numPr>
          <w:ilvl w:val="3"/>
          <w:numId w:val="16"/>
        </w:numPr>
        <w:ind w:leftChars="0"/>
        <w:rPr>
          <w:rFonts w:eastAsiaTheme="minorEastAsia"/>
          <w:b/>
          <w:i/>
          <w:sz w:val="22"/>
        </w:rPr>
      </w:pPr>
      <w:r>
        <w:rPr>
          <w:rFonts w:ascii="Times New Roman" w:eastAsiaTheme="minorEastAsia" w:hAnsi="Times New Roman" w:cs="Times New Roman"/>
          <w:b/>
          <w:i/>
          <w:sz w:val="22"/>
        </w:rPr>
        <w:t xml:space="preserve">FFS: details including the </w:t>
      </w:r>
      <w:r>
        <w:rPr>
          <w:rFonts w:ascii="Times New Roman" w:eastAsiaTheme="minorEastAsia" w:hAnsi="Times New Roman" w:cs="Times New Roman" w:hint="eastAsia"/>
          <w:b/>
          <w:i/>
          <w:sz w:val="22"/>
        </w:rPr>
        <w:t>number of bits required</w:t>
      </w:r>
    </w:p>
    <w:p w14:paraId="3F20DA8D" w14:textId="0D3FF374" w:rsidR="0008756A" w:rsidRDefault="0008756A" w:rsidP="0008756A">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2: For triggering PDCCH monitoring adaptation during DRX </w:t>
      </w:r>
      <w:r w:rsidR="00665AF3">
        <w:rPr>
          <w:rFonts w:eastAsiaTheme="minorEastAsia" w:hint="eastAsia"/>
          <w:b/>
          <w:i/>
          <w:sz w:val="22"/>
          <w:lang w:eastAsia="ko-KR"/>
        </w:rPr>
        <w:t>Active Time</w:t>
      </w:r>
      <w:r>
        <w:rPr>
          <w:rFonts w:eastAsiaTheme="minorEastAsia"/>
          <w:b/>
          <w:i/>
          <w:sz w:val="22"/>
          <w:lang w:eastAsia="ko-KR"/>
        </w:rPr>
        <w:t>, the following DCI formats are considered:</w:t>
      </w:r>
    </w:p>
    <w:p w14:paraId="6A6D3740" w14:textId="77777777" w:rsidR="0008756A" w:rsidRPr="00AA75C4" w:rsidRDefault="0008756A" w:rsidP="0008756A">
      <w:pPr>
        <w:pStyle w:val="ae"/>
        <w:numPr>
          <w:ilvl w:val="2"/>
          <w:numId w:val="16"/>
        </w:numPr>
        <w:ind w:leftChars="0"/>
        <w:rPr>
          <w:rFonts w:eastAsiaTheme="minorEastAsia"/>
          <w:b/>
          <w:i/>
          <w:sz w:val="22"/>
        </w:rPr>
      </w:pPr>
      <w:r>
        <w:rPr>
          <w:rFonts w:ascii="Times New Roman" w:eastAsiaTheme="minorEastAsia" w:hAnsi="Times New Roman" w:cs="Times New Roman"/>
          <w:b/>
          <w:i/>
          <w:sz w:val="22"/>
        </w:rPr>
        <w:t>scheduling DCI (DCI format x_1, DCI format x_2)</w:t>
      </w:r>
    </w:p>
    <w:p w14:paraId="7AED7EE5" w14:textId="77777777" w:rsidR="0008756A" w:rsidRPr="00DA721E" w:rsidRDefault="0008756A" w:rsidP="0008756A">
      <w:pPr>
        <w:pStyle w:val="ae"/>
        <w:numPr>
          <w:ilvl w:val="2"/>
          <w:numId w:val="16"/>
        </w:numPr>
        <w:ind w:leftChars="0"/>
        <w:rPr>
          <w:rFonts w:eastAsiaTheme="minorEastAsia"/>
          <w:b/>
          <w:i/>
          <w:sz w:val="22"/>
        </w:rPr>
      </w:pPr>
      <w:r>
        <w:rPr>
          <w:rFonts w:ascii="Times New Roman" w:eastAsiaTheme="minorEastAsia" w:hAnsi="Times New Roman" w:cs="Times New Roman"/>
          <w:b/>
          <w:i/>
          <w:sz w:val="22"/>
        </w:rPr>
        <w:t>DCI format 2_6</w:t>
      </w:r>
    </w:p>
    <w:p w14:paraId="0429FF92" w14:textId="0A6E0009" w:rsidR="0008756A" w:rsidRPr="00C620B9" w:rsidRDefault="0008756A" w:rsidP="0008756A">
      <w:pPr>
        <w:pStyle w:val="ae"/>
        <w:numPr>
          <w:ilvl w:val="3"/>
          <w:numId w:val="16"/>
        </w:numPr>
        <w:ind w:leftChars="0"/>
        <w:rPr>
          <w:rFonts w:eastAsiaTheme="minorEastAsia"/>
          <w:b/>
          <w:i/>
          <w:sz w:val="22"/>
        </w:rPr>
      </w:pPr>
      <w:r>
        <w:rPr>
          <w:rFonts w:ascii="Times New Roman" w:eastAsiaTheme="minorEastAsia" w:hAnsi="Times New Roman" w:cs="Times New Roman"/>
          <w:b/>
          <w:i/>
          <w:sz w:val="22"/>
        </w:rPr>
        <w:t xml:space="preserve">Discuss whether and how to define the monitoring window for DCI format 2_6 inside DRX </w:t>
      </w:r>
      <w:r w:rsidR="00665AF3">
        <w:rPr>
          <w:rFonts w:ascii="Times New Roman" w:eastAsiaTheme="minorEastAsia" w:hAnsi="Times New Roman" w:cs="Times New Roman"/>
          <w:b/>
          <w:i/>
          <w:sz w:val="22"/>
        </w:rPr>
        <w:t>Active Time</w:t>
      </w:r>
      <w:r>
        <w:rPr>
          <w:rFonts w:ascii="Times New Roman" w:eastAsiaTheme="minorEastAsia" w:hAnsi="Times New Roman" w:cs="Times New Roman"/>
          <w:b/>
          <w:i/>
          <w:sz w:val="22"/>
        </w:rPr>
        <w:t>.</w:t>
      </w:r>
    </w:p>
    <w:p w14:paraId="71AD9099" w14:textId="4C400A0F" w:rsidR="0008756A" w:rsidRPr="00141119" w:rsidRDefault="0008756A" w:rsidP="0008756A">
      <w:pPr>
        <w:ind w:left="0" w:firstLine="0"/>
        <w:rPr>
          <w:rFonts w:eastAsiaTheme="minorEastAsia"/>
          <w:b/>
          <w:i/>
          <w:sz w:val="22"/>
          <w:lang w:eastAsia="ko-KR"/>
        </w:rPr>
      </w:pPr>
      <w:r w:rsidRPr="00141119">
        <w:rPr>
          <w:rFonts w:eastAsiaTheme="minorEastAsia" w:hint="eastAsia"/>
          <w:b/>
          <w:i/>
          <w:sz w:val="22"/>
          <w:lang w:eastAsia="ko-KR"/>
        </w:rPr>
        <w:t>Proposal</w:t>
      </w:r>
      <w:r w:rsidRPr="00141119">
        <w:rPr>
          <w:rFonts w:eastAsiaTheme="minorEastAsia"/>
          <w:b/>
          <w:i/>
          <w:sz w:val="22"/>
          <w:lang w:eastAsia="ko-KR"/>
        </w:rPr>
        <w:t xml:space="preserve"> </w:t>
      </w:r>
      <w:r>
        <w:rPr>
          <w:rFonts w:eastAsiaTheme="minorEastAsia"/>
          <w:b/>
          <w:i/>
          <w:sz w:val="22"/>
          <w:lang w:eastAsia="ko-KR"/>
        </w:rPr>
        <w:t>3</w:t>
      </w:r>
      <w:r w:rsidRPr="00141119">
        <w:rPr>
          <w:rFonts w:eastAsiaTheme="minorEastAsia" w:hint="eastAsia"/>
          <w:b/>
          <w:i/>
          <w:sz w:val="22"/>
          <w:lang w:eastAsia="ko-KR"/>
        </w:rPr>
        <w:t xml:space="preserve">: </w:t>
      </w:r>
      <w:r>
        <w:rPr>
          <w:rFonts w:eastAsiaTheme="minorEastAsia"/>
          <w:b/>
          <w:i/>
          <w:sz w:val="22"/>
          <w:lang w:eastAsia="ko-KR"/>
        </w:rPr>
        <w:t xml:space="preserve">Consider supporting DCP outside DRX </w:t>
      </w:r>
      <w:r w:rsidR="00665AF3">
        <w:rPr>
          <w:rFonts w:eastAsiaTheme="minorEastAsia"/>
          <w:b/>
          <w:i/>
          <w:sz w:val="22"/>
          <w:lang w:eastAsia="ko-KR"/>
        </w:rPr>
        <w:t>Active Time</w:t>
      </w:r>
      <w:r>
        <w:rPr>
          <w:rFonts w:eastAsiaTheme="minorEastAsia"/>
          <w:b/>
          <w:i/>
          <w:sz w:val="22"/>
          <w:lang w:eastAsia="ko-KR"/>
        </w:rPr>
        <w:t xml:space="preserve"> indicates PDCCH monitoring adaptation inside DRX </w:t>
      </w:r>
      <w:r w:rsidR="00665AF3">
        <w:rPr>
          <w:rFonts w:eastAsiaTheme="minorEastAsia"/>
          <w:b/>
          <w:i/>
          <w:sz w:val="22"/>
          <w:lang w:eastAsia="ko-KR"/>
        </w:rPr>
        <w:t>Active Time</w:t>
      </w:r>
      <w:r>
        <w:rPr>
          <w:rFonts w:eastAsiaTheme="minorEastAsia"/>
          <w:b/>
          <w:i/>
          <w:sz w:val="22"/>
          <w:lang w:eastAsia="ko-KR"/>
        </w:rPr>
        <w:t>.</w:t>
      </w:r>
    </w:p>
    <w:p w14:paraId="78D260FC" w14:textId="77777777" w:rsidR="0008756A" w:rsidRDefault="0008756A" w:rsidP="0008756A">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4: For PDCCH monitoring adaptation,</w:t>
      </w:r>
      <w:r w:rsidRPr="00C620B9">
        <w:rPr>
          <w:rFonts w:eastAsiaTheme="minorEastAsia"/>
          <w:b/>
          <w:i/>
          <w:sz w:val="22"/>
          <w:lang w:eastAsia="ko-KR"/>
        </w:rPr>
        <w:t xml:space="preserve"> </w:t>
      </w:r>
      <w:r>
        <w:rPr>
          <w:rFonts w:eastAsiaTheme="minorEastAsia"/>
          <w:b/>
          <w:i/>
          <w:sz w:val="22"/>
          <w:lang w:eastAsia="ko-KR"/>
        </w:rPr>
        <w:t xml:space="preserve">the following SS set (group) configurations </w:t>
      </w:r>
      <w:r w:rsidRPr="00C620B9">
        <w:rPr>
          <w:rFonts w:eastAsiaTheme="minorEastAsia"/>
          <w:b/>
          <w:i/>
          <w:sz w:val="22"/>
          <w:lang w:eastAsia="ko-KR"/>
        </w:rPr>
        <w:t>should be considered for handling error cases</w:t>
      </w:r>
      <w:r>
        <w:rPr>
          <w:rFonts w:eastAsiaTheme="minorEastAsia"/>
          <w:b/>
          <w:i/>
          <w:sz w:val="22"/>
          <w:lang w:eastAsia="ko-KR"/>
        </w:rPr>
        <w:t xml:space="preserve"> or sudden data transmission:</w:t>
      </w:r>
    </w:p>
    <w:p w14:paraId="39DF91D8" w14:textId="77777777" w:rsidR="0008756A" w:rsidRPr="00422B93" w:rsidRDefault="0008756A" w:rsidP="0008756A">
      <w:pPr>
        <w:pStyle w:val="ae"/>
        <w:numPr>
          <w:ilvl w:val="2"/>
          <w:numId w:val="16"/>
        </w:numPr>
        <w:ind w:leftChars="0"/>
        <w:rPr>
          <w:rFonts w:eastAsiaTheme="minorEastAsia"/>
          <w:b/>
          <w:i/>
          <w:sz w:val="22"/>
        </w:rPr>
      </w:pPr>
      <w:r>
        <w:rPr>
          <w:rFonts w:ascii="Times New Roman" w:eastAsiaTheme="minorEastAsia" w:hAnsi="Times New Roman" w:cs="Times New Roman"/>
          <w:b/>
          <w:i/>
          <w:sz w:val="22"/>
        </w:rPr>
        <w:t>d</w:t>
      </w:r>
      <w:r w:rsidRPr="00422B93">
        <w:rPr>
          <w:rFonts w:ascii="Times New Roman" w:eastAsiaTheme="minorEastAsia" w:hAnsi="Times New Roman" w:cs="Times New Roman"/>
          <w:b/>
          <w:i/>
          <w:sz w:val="22"/>
        </w:rPr>
        <w:t xml:space="preserve">efault SS set(s) </w:t>
      </w:r>
      <w:r>
        <w:rPr>
          <w:rFonts w:ascii="Times New Roman" w:eastAsiaTheme="minorEastAsia" w:hAnsi="Times New Roman" w:cs="Times New Roman"/>
          <w:b/>
          <w:i/>
          <w:sz w:val="22"/>
        </w:rPr>
        <w:t xml:space="preserve">which a UE </w:t>
      </w:r>
      <w:r w:rsidRPr="00422B93">
        <w:rPr>
          <w:rFonts w:ascii="Times New Roman" w:eastAsiaTheme="minorEastAsia" w:hAnsi="Times New Roman" w:cs="Times New Roman"/>
          <w:b/>
          <w:i/>
          <w:sz w:val="22"/>
        </w:rPr>
        <w:t>returns to monitor after a certain period of time</w:t>
      </w:r>
    </w:p>
    <w:p w14:paraId="50EAE468" w14:textId="77777777" w:rsidR="0008756A" w:rsidRPr="00597E77" w:rsidRDefault="0008756A" w:rsidP="0008756A">
      <w:pPr>
        <w:pStyle w:val="ae"/>
        <w:numPr>
          <w:ilvl w:val="2"/>
          <w:numId w:val="16"/>
        </w:numPr>
        <w:ind w:leftChars="0"/>
        <w:rPr>
          <w:rFonts w:eastAsiaTheme="minorEastAsia"/>
          <w:b/>
          <w:i/>
          <w:sz w:val="22"/>
        </w:rPr>
      </w:pPr>
      <w:r w:rsidRPr="00422B93">
        <w:rPr>
          <w:rFonts w:ascii="Times New Roman" w:eastAsiaTheme="minorEastAsia" w:hAnsi="Times New Roman" w:cs="Times New Roman"/>
          <w:b/>
          <w:i/>
          <w:sz w:val="22"/>
        </w:rPr>
        <w:t>always</w:t>
      </w:r>
      <w:r>
        <w:rPr>
          <w:rFonts w:ascii="Times New Roman" w:eastAsiaTheme="minorEastAsia" w:hAnsi="Times New Roman" w:cs="Times New Roman"/>
          <w:b/>
          <w:i/>
          <w:sz w:val="22"/>
        </w:rPr>
        <w:t xml:space="preserve">-on SS set(s) </w:t>
      </w:r>
      <w:r w:rsidRPr="00422B93">
        <w:rPr>
          <w:rFonts w:ascii="Times New Roman" w:eastAsiaTheme="minorEastAsia" w:hAnsi="Times New Roman" w:cs="Times New Roman"/>
          <w:b/>
          <w:i/>
          <w:sz w:val="22"/>
        </w:rPr>
        <w:t>which a UE always monitors</w:t>
      </w:r>
    </w:p>
    <w:p w14:paraId="4F1442F7" w14:textId="77777777" w:rsidR="0008756A" w:rsidRDefault="0008756A" w:rsidP="0008756A">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5: </w:t>
      </w:r>
      <w:r w:rsidRPr="0008540D">
        <w:rPr>
          <w:rFonts w:eastAsiaTheme="minorEastAsia"/>
          <w:b/>
          <w:i/>
          <w:sz w:val="22"/>
          <w:lang w:eastAsia="ko-KR"/>
        </w:rPr>
        <w:t xml:space="preserve">Consider </w:t>
      </w:r>
      <w:r>
        <w:rPr>
          <w:rFonts w:eastAsiaTheme="minorEastAsia"/>
          <w:b/>
          <w:i/>
          <w:sz w:val="22"/>
          <w:lang w:eastAsia="ko-KR"/>
        </w:rPr>
        <w:t>supporting implicit PDCCH monitoring adaptation triggered by SR and RACH</w:t>
      </w:r>
      <w:r w:rsidRPr="0008540D">
        <w:rPr>
          <w:rFonts w:eastAsiaTheme="minorEastAsia"/>
          <w:b/>
          <w:i/>
          <w:sz w:val="22"/>
          <w:lang w:eastAsia="ko-KR"/>
        </w:rPr>
        <w:t>.</w:t>
      </w:r>
    </w:p>
    <w:p w14:paraId="2F4E18A9" w14:textId="41619D0A" w:rsidR="002B68DA" w:rsidRPr="006B1FD7" w:rsidRDefault="0008756A" w:rsidP="006B1FD7">
      <w:pPr>
        <w:pStyle w:val="ae"/>
        <w:numPr>
          <w:ilvl w:val="2"/>
          <w:numId w:val="16"/>
        </w:numPr>
        <w:ind w:leftChars="0"/>
        <w:rPr>
          <w:rFonts w:eastAsiaTheme="minorEastAsia"/>
          <w:b/>
          <w:i/>
          <w:sz w:val="22"/>
        </w:rPr>
      </w:pP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a monitoring window for a UL grant regarding SR</w:t>
      </w:r>
      <w:r w:rsidR="00665AF3">
        <w:rPr>
          <w:rFonts w:ascii="Times New Roman" w:eastAsiaTheme="minorEastAsia" w:hAnsi="Times New Roman" w:cs="Times New Roman"/>
          <w:b/>
          <w:i/>
          <w:sz w:val="22"/>
        </w:rPr>
        <w:t>.</w:t>
      </w:r>
    </w:p>
    <w:p w14:paraId="09B9DBE1" w14:textId="1F63608F" w:rsidR="0030601A" w:rsidRDefault="0030601A" w:rsidP="0030601A">
      <w:pPr>
        <w:pStyle w:val="10"/>
        <w:numPr>
          <w:ilvl w:val="0"/>
          <w:numId w:val="2"/>
        </w:numPr>
        <w:rPr>
          <w:rFonts w:eastAsia="바탕"/>
          <w:b/>
          <w:lang w:eastAsia="ko-KR"/>
        </w:rPr>
      </w:pPr>
      <w:r>
        <w:rPr>
          <w:rFonts w:eastAsia="바탕"/>
          <w:b/>
          <w:lang w:eastAsia="ko-KR"/>
        </w:rPr>
        <w:t>Reference</w:t>
      </w:r>
    </w:p>
    <w:p w14:paraId="110CFFD1" w14:textId="274DDE44" w:rsidR="002F4C2A" w:rsidRDefault="002121FC" w:rsidP="002F4C2A">
      <w:pPr>
        <w:pStyle w:val="ae"/>
        <w:numPr>
          <w:ilvl w:val="0"/>
          <w:numId w:val="11"/>
        </w:numPr>
        <w:ind w:leftChars="0"/>
        <w:rPr>
          <w:rFonts w:ascii="Times New Roman" w:eastAsiaTheme="minorEastAsia" w:hAnsi="Times New Roman" w:cs="Times New Roman"/>
          <w:sz w:val="22"/>
        </w:rPr>
      </w:pPr>
      <w:bookmarkStart w:id="3" w:name="_Ref54339921"/>
      <w:bookmarkStart w:id="4" w:name="_Ref53490119"/>
      <w:bookmarkStart w:id="5" w:name="_Ref54281085"/>
      <w:r>
        <w:rPr>
          <w:rFonts w:ascii="Times New Roman" w:eastAsiaTheme="minorEastAsia" w:hAnsi="Times New Roman" w:cs="Times New Roman"/>
          <w:sz w:val="22"/>
        </w:rPr>
        <w:t>RP-200938</w:t>
      </w:r>
      <w:r w:rsidR="002F4C2A">
        <w:rPr>
          <w:rFonts w:ascii="Times New Roman" w:eastAsiaTheme="minorEastAsia" w:hAnsi="Times New Roman" w:cs="Times New Roman"/>
          <w:sz w:val="22"/>
        </w:rPr>
        <w:tab/>
      </w:r>
      <w:r>
        <w:rPr>
          <w:rFonts w:ascii="Times New Roman" w:eastAsiaTheme="minorEastAsia" w:hAnsi="Times New Roman" w:cs="Times New Roman"/>
          <w:sz w:val="22"/>
        </w:rPr>
        <w:t>Revised</w:t>
      </w:r>
      <w:r w:rsidR="002F4C2A" w:rsidRPr="002F4C2A">
        <w:rPr>
          <w:rFonts w:ascii="Times New Roman" w:eastAsiaTheme="minorEastAsia" w:hAnsi="Times New Roman" w:cs="Times New Roman"/>
          <w:sz w:val="22"/>
        </w:rPr>
        <w:t xml:space="preserve"> WI</w:t>
      </w:r>
      <w:r>
        <w:rPr>
          <w:rFonts w:ascii="Times New Roman" w:eastAsiaTheme="minorEastAsia" w:hAnsi="Times New Roman" w:cs="Times New Roman"/>
          <w:sz w:val="22"/>
        </w:rPr>
        <w:t>D</w:t>
      </w:r>
      <w:r w:rsidR="002F4C2A" w:rsidRPr="002F4C2A">
        <w:rPr>
          <w:rFonts w:ascii="Times New Roman" w:eastAsiaTheme="minorEastAsia" w:hAnsi="Times New Roman" w:cs="Times New Roman"/>
          <w:sz w:val="22"/>
        </w:rPr>
        <w:t xml:space="preserve"> UE Power Saving Enhancements</w:t>
      </w:r>
      <w:bookmarkEnd w:id="3"/>
      <w:r>
        <w:rPr>
          <w:rFonts w:ascii="Times New Roman" w:eastAsiaTheme="minorEastAsia" w:hAnsi="Times New Roman" w:cs="Times New Roman"/>
          <w:sz w:val="22"/>
        </w:rPr>
        <w:t xml:space="preserve"> for NR</w:t>
      </w:r>
    </w:p>
    <w:p w14:paraId="3962D24B" w14:textId="17621F3C" w:rsidR="00194826" w:rsidRPr="00D47553" w:rsidRDefault="002A7682" w:rsidP="00ED7161">
      <w:pPr>
        <w:pStyle w:val="ae"/>
        <w:numPr>
          <w:ilvl w:val="0"/>
          <w:numId w:val="11"/>
        </w:numPr>
        <w:ind w:leftChars="0"/>
        <w:rPr>
          <w:rFonts w:ascii="Times New Roman" w:eastAsiaTheme="minorEastAsia" w:hAnsi="Times New Roman" w:cs="Times New Roman"/>
          <w:sz w:val="22"/>
        </w:rPr>
      </w:pPr>
      <w:bookmarkStart w:id="6" w:name="_Ref61614913"/>
      <w:bookmarkEnd w:id="4"/>
      <w:bookmarkEnd w:id="5"/>
      <w:r w:rsidRPr="00ED7161">
        <w:rPr>
          <w:rFonts w:ascii="Times New Roman" w:eastAsiaTheme="minorEastAsia" w:hAnsi="Times New Roman" w:cs="Times New Roman"/>
          <w:sz w:val="22"/>
        </w:rPr>
        <w:t>T</w:t>
      </w:r>
      <w:r w:rsidR="00A269F0">
        <w:rPr>
          <w:rFonts w:ascii="Times New Roman" w:eastAsiaTheme="minorEastAsia" w:hAnsi="Times New Roman" w:cs="Times New Roman"/>
          <w:sz w:val="22"/>
        </w:rPr>
        <w:t>S</w:t>
      </w:r>
      <w:r w:rsidRPr="00ED7161">
        <w:rPr>
          <w:rFonts w:ascii="Times New Roman" w:eastAsiaTheme="minorEastAsia" w:hAnsi="Times New Roman" w:cs="Times New Roman"/>
          <w:sz w:val="22"/>
        </w:rPr>
        <w:t xml:space="preserve"> </w:t>
      </w:r>
      <w:r w:rsidR="003F7FC0" w:rsidRPr="00ED7161">
        <w:rPr>
          <w:rFonts w:ascii="Times New Roman" w:eastAsiaTheme="minorEastAsia" w:hAnsi="Times New Roman" w:cs="Times New Roman"/>
          <w:sz w:val="22"/>
        </w:rPr>
        <w:t>38.213</w:t>
      </w:r>
      <w:r w:rsidRPr="00ED7161">
        <w:rPr>
          <w:rFonts w:ascii="Times New Roman" w:eastAsiaTheme="minorEastAsia" w:hAnsi="Times New Roman" w:cs="Times New Roman"/>
          <w:sz w:val="22"/>
        </w:rPr>
        <w:t xml:space="preserve"> v16.4.0</w:t>
      </w:r>
      <w:bookmarkStart w:id="7" w:name="_GoBack"/>
      <w:bookmarkEnd w:id="6"/>
      <w:bookmarkEnd w:id="7"/>
    </w:p>
    <w:sectPr w:rsidR="00194826" w:rsidRPr="00D4755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3DE0D" w14:textId="77777777" w:rsidR="00F92D83" w:rsidRDefault="00F92D83" w:rsidP="00CB15B0">
      <w:pPr>
        <w:spacing w:before="0" w:after="0" w:line="240" w:lineRule="auto"/>
      </w:pPr>
      <w:r>
        <w:separator/>
      </w:r>
    </w:p>
  </w:endnote>
  <w:endnote w:type="continuationSeparator" w:id="0">
    <w:p w14:paraId="788F2826" w14:textId="77777777" w:rsidR="00F92D83" w:rsidRDefault="00F92D8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LG스마트체 Light">
    <w:altName w:val="Arial Unicode MS"/>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EF95C" w14:textId="77777777" w:rsidR="00F92D83" w:rsidRDefault="00F92D83" w:rsidP="00CB15B0">
      <w:pPr>
        <w:spacing w:before="0" w:after="0" w:line="240" w:lineRule="auto"/>
      </w:pPr>
      <w:r>
        <w:separator/>
      </w:r>
    </w:p>
  </w:footnote>
  <w:footnote w:type="continuationSeparator" w:id="0">
    <w:p w14:paraId="7EA434B6" w14:textId="77777777" w:rsidR="00F92D83" w:rsidRDefault="00F92D8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56D6416"/>
    <w:multiLevelType w:val="singleLevel"/>
    <w:tmpl w:val="E56D6416"/>
    <w:lvl w:ilvl="0">
      <w:start w:val="1"/>
      <w:numFmt w:val="decimal"/>
      <w:suff w:val="space"/>
      <w:lvlText w:val="%1)"/>
      <w:lvlJc w:val="left"/>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D30B64"/>
    <w:multiLevelType w:val="multilevel"/>
    <w:tmpl w:val="3ED6EC2E"/>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6256F5"/>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E215E3"/>
    <w:multiLevelType w:val="hybridMultilevel"/>
    <w:tmpl w:val="DD7EBB26"/>
    <w:lvl w:ilvl="0" w:tplc="60AE8B5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E27416"/>
    <w:multiLevelType w:val="hybridMultilevel"/>
    <w:tmpl w:val="88BAEAFC"/>
    <w:lvl w:ilvl="0" w:tplc="D092F23E">
      <w:start w:val="1"/>
      <w:numFmt w:val="bullet"/>
      <w:lvlText w:val="•"/>
      <w:lvlJc w:val="left"/>
      <w:pPr>
        <w:ind w:left="560" w:hanging="360"/>
      </w:pPr>
      <w:rPr>
        <w:rFonts w:ascii="Arial" w:hAnsi="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BF41F4A"/>
    <w:multiLevelType w:val="singleLevel"/>
    <w:tmpl w:val="2BF41F4A"/>
    <w:lvl w:ilvl="0">
      <w:start w:val="1"/>
      <w:numFmt w:val="bullet"/>
      <w:lvlText w:val=""/>
      <w:lvlJc w:val="left"/>
      <w:pPr>
        <w:ind w:left="420" w:hanging="420"/>
      </w:pPr>
      <w:rPr>
        <w:rFonts w:ascii="Wingdings" w:hAnsi="Wingdings" w:hint="default"/>
      </w:rPr>
    </w:lvl>
  </w:abstractNum>
  <w:abstractNum w:abstractNumId="10" w15:restartNumberingAfterBreak="0">
    <w:nsid w:val="2CE57ABD"/>
    <w:multiLevelType w:val="hybridMultilevel"/>
    <w:tmpl w:val="015A5810"/>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07AD2"/>
    <w:multiLevelType w:val="hybridMultilevel"/>
    <w:tmpl w:val="E9EC9208"/>
    <w:lvl w:ilvl="0" w:tplc="302C849C">
      <w:start w:val="1"/>
      <w:numFmt w:val="decimal"/>
      <w:lvlText w:val="%1)"/>
      <w:lvlJc w:val="left"/>
      <w:pPr>
        <w:ind w:left="760" w:hanging="360"/>
      </w:pPr>
      <w:rPr>
        <w:rFonts w:hint="default"/>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A877D64"/>
    <w:multiLevelType w:val="singleLevel"/>
    <w:tmpl w:val="4336D4D6"/>
    <w:lvl w:ilvl="0">
      <w:start w:val="1"/>
      <w:numFmt w:val="decimal"/>
      <w:pStyle w:val="References"/>
      <w:lvlText w:val="[%1]"/>
      <w:lvlJc w:val="left"/>
      <w:pPr>
        <w:tabs>
          <w:tab w:val="num" w:pos="6031"/>
        </w:tabs>
        <w:ind w:left="6031" w:hanging="360"/>
      </w:pPr>
      <w:rPr>
        <w:lang w:val="en-GB"/>
      </w:rPr>
    </w:lvl>
  </w:abstractNum>
  <w:abstractNum w:abstractNumId="14" w15:restartNumberingAfterBreak="0">
    <w:nsid w:val="3A8C4D50"/>
    <w:multiLevelType w:val="hybridMultilevel"/>
    <w:tmpl w:val="3AF29FF6"/>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3AEB05FD"/>
    <w:multiLevelType w:val="hybridMultilevel"/>
    <w:tmpl w:val="BB0C37EA"/>
    <w:lvl w:ilvl="0" w:tplc="BF3E3B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2229F5"/>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410356BD"/>
    <w:multiLevelType w:val="hybridMultilevel"/>
    <w:tmpl w:val="BA12D58A"/>
    <w:lvl w:ilvl="0" w:tplc="3CCCAC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7EE3D1E"/>
    <w:multiLevelType w:val="multilevel"/>
    <w:tmpl w:val="27D44CD2"/>
    <w:lvl w:ilvl="0">
      <w:start w:val="1"/>
      <w:numFmt w:val="decimal"/>
      <w:lvlText w:val="%1)"/>
      <w:lvlJc w:val="left"/>
      <w:pPr>
        <w:tabs>
          <w:tab w:val="num" w:pos="992"/>
        </w:tabs>
        <w:ind w:left="992" w:hanging="425"/>
      </w:pPr>
      <w:rPr>
        <w:rFonts w:hint="eastAsia"/>
      </w:rPr>
    </w:lvl>
    <w:lvl w:ilvl="1">
      <w:start w:val="1"/>
      <w:numFmt w:val="decimal"/>
      <w:lvlText w:val="%1.%2."/>
      <w:lvlJc w:val="left"/>
      <w:pPr>
        <w:tabs>
          <w:tab w:val="num" w:pos="1134"/>
        </w:tabs>
        <w:ind w:left="1134" w:hanging="567"/>
      </w:pPr>
      <w:rPr>
        <w:b/>
        <w:sz w:val="24"/>
        <w:szCs w:val="24"/>
      </w:rPr>
    </w:lvl>
    <w:lvl w:ilvl="2">
      <w:start w:val="1"/>
      <w:numFmt w:val="decimal"/>
      <w:lvlText w:val="%1.%2.%3."/>
      <w:lvlJc w:val="left"/>
      <w:pPr>
        <w:tabs>
          <w:tab w:val="num" w:pos="1276"/>
        </w:tabs>
        <w:ind w:left="1276" w:hanging="709"/>
      </w:pPr>
      <w:rPr>
        <w:b/>
        <w:sz w:val="22"/>
        <w:szCs w:val="22"/>
      </w:rPr>
    </w:lvl>
    <w:lvl w:ilvl="3">
      <w:start w:val="1"/>
      <w:numFmt w:val="decimal"/>
      <w:lvlText w:val="%1.%2.%3.%4."/>
      <w:lvlJc w:val="left"/>
      <w:pPr>
        <w:tabs>
          <w:tab w:val="num" w:pos="1418"/>
        </w:tabs>
        <w:ind w:left="1418" w:hanging="851"/>
      </w:pPr>
    </w:lvl>
    <w:lvl w:ilvl="4">
      <w:start w:val="1"/>
      <w:numFmt w:val="decimal"/>
      <w:lvlText w:val="%1.%2.%3.%4.%5."/>
      <w:lvlJc w:val="left"/>
      <w:pPr>
        <w:tabs>
          <w:tab w:val="num" w:pos="1559"/>
        </w:tabs>
        <w:ind w:left="1559" w:hanging="992"/>
      </w:pPr>
    </w:lvl>
    <w:lvl w:ilvl="5">
      <w:start w:val="1"/>
      <w:numFmt w:val="decimal"/>
      <w:lvlText w:val="%1.%2.%3.%4.%5.%6."/>
      <w:lvlJc w:val="left"/>
      <w:pPr>
        <w:tabs>
          <w:tab w:val="num" w:pos="1701"/>
        </w:tabs>
        <w:ind w:left="1701" w:hanging="1134"/>
      </w:pPr>
    </w:lvl>
    <w:lvl w:ilvl="6">
      <w:start w:val="1"/>
      <w:numFmt w:val="decimal"/>
      <w:lvlText w:val="%1.%2.%3.%4.%5.%6.%7."/>
      <w:lvlJc w:val="left"/>
      <w:pPr>
        <w:tabs>
          <w:tab w:val="num" w:pos="1843"/>
        </w:tabs>
        <w:ind w:left="1843" w:hanging="1276"/>
      </w:pPr>
    </w:lvl>
    <w:lvl w:ilvl="7">
      <w:start w:val="1"/>
      <w:numFmt w:val="decimal"/>
      <w:lvlText w:val="%1.%2.%3.%4.%5.%6.%7.%8."/>
      <w:lvlJc w:val="left"/>
      <w:pPr>
        <w:tabs>
          <w:tab w:val="num" w:pos="1985"/>
        </w:tabs>
        <w:ind w:left="1985" w:hanging="1418"/>
      </w:pPr>
    </w:lvl>
    <w:lvl w:ilvl="8">
      <w:start w:val="1"/>
      <w:numFmt w:val="decimal"/>
      <w:lvlText w:val="%1.%2.%3.%4.%5.%6.%7.%8.%9."/>
      <w:lvlJc w:val="left"/>
      <w:pPr>
        <w:tabs>
          <w:tab w:val="num" w:pos="2126"/>
        </w:tabs>
        <w:ind w:left="2126" w:hanging="1559"/>
      </w:pPr>
    </w:lvl>
  </w:abstractNum>
  <w:abstractNum w:abstractNumId="19" w15:restartNumberingAfterBreak="0">
    <w:nsid w:val="4DD05B7E"/>
    <w:multiLevelType w:val="hybridMultilevel"/>
    <w:tmpl w:val="AC7A3320"/>
    <w:lvl w:ilvl="0" w:tplc="7DFEEDBA">
      <w:start w:val="1"/>
      <w:numFmt w:val="decimal"/>
      <w:lvlText w:val="%1."/>
      <w:lvlJc w:val="left"/>
      <w:pPr>
        <w:ind w:left="760" w:hanging="360"/>
      </w:pPr>
      <w:rPr>
        <w:rFonts w:ascii="바탕체" w:eastAsia="바탕체" w:hAnsi="바탕체" w:cs="바탕체"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A06563D"/>
    <w:multiLevelType w:val="multilevel"/>
    <w:tmpl w:val="30021C0E"/>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4939"/>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1321D9"/>
    <w:multiLevelType w:val="multilevel"/>
    <w:tmpl w:val="C72427B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15:restartNumberingAfterBreak="0">
    <w:nsid w:val="60365143"/>
    <w:multiLevelType w:val="hybridMultilevel"/>
    <w:tmpl w:val="CBECA372"/>
    <w:lvl w:ilvl="0" w:tplc="B03EBC5C">
      <w:start w:val="5"/>
      <w:numFmt w:val="bullet"/>
      <w:lvlText w:val=""/>
      <w:lvlJc w:val="left"/>
      <w:pPr>
        <w:ind w:left="927" w:hanging="360"/>
      </w:pPr>
      <w:rPr>
        <w:rFonts w:ascii="Wingdings" w:eastAsia="바탕체" w:hAnsi="Wingdings" w:cs="바탕체"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6" w15:restartNumberingAfterBreak="0">
    <w:nsid w:val="6DE83D24"/>
    <w:multiLevelType w:val="hybridMultilevel"/>
    <w:tmpl w:val="C26AD096"/>
    <w:lvl w:ilvl="0" w:tplc="3B2A41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2491FFA"/>
    <w:multiLevelType w:val="hybridMultilevel"/>
    <w:tmpl w:val="08F63080"/>
    <w:lvl w:ilvl="0" w:tplc="22C068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5E4E11"/>
    <w:multiLevelType w:val="multilevel"/>
    <w:tmpl w:val="14987294"/>
    <w:lvl w:ilvl="0">
      <w:start w:val="3"/>
      <w:numFmt w:val="bullet"/>
      <w:lvlText w:val="-"/>
      <w:lvlJc w:val="left"/>
      <w:pPr>
        <w:ind w:left="420" w:hanging="420"/>
      </w:pPr>
      <w:rPr>
        <w:rFonts w:ascii="Times New Roman" w:eastAsia="맑은 고딕"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7"/>
  </w:num>
  <w:num w:numId="2">
    <w:abstractNumId w:val="27"/>
  </w:num>
  <w:num w:numId="3">
    <w:abstractNumId w:val="1"/>
  </w:num>
  <w:num w:numId="4">
    <w:abstractNumId w:val="13"/>
  </w:num>
  <w:num w:numId="5">
    <w:abstractNumId w:val="8"/>
  </w:num>
  <w:num w:numId="6">
    <w:abstractNumId w:val="25"/>
  </w:num>
  <w:num w:numId="7">
    <w:abstractNumId w:val="4"/>
  </w:num>
  <w:num w:numId="8">
    <w:abstractNumId w:val="11"/>
  </w:num>
  <w:num w:numId="9">
    <w:abstractNumId w:val="20"/>
  </w:num>
  <w:num w:numId="10">
    <w:abstractNumId w:val="23"/>
  </w:num>
  <w:num w:numId="11">
    <w:abstractNumId w:val="22"/>
  </w:num>
  <w:num w:numId="12">
    <w:abstractNumId w:val="18"/>
  </w:num>
  <w:num w:numId="13">
    <w:abstractNumId w:val="15"/>
  </w:num>
  <w:num w:numId="14">
    <w:abstractNumId w:val="12"/>
  </w:num>
  <w:num w:numId="15">
    <w:abstractNumId w:val="5"/>
  </w:num>
  <w:num w:numId="16">
    <w:abstractNumId w:val="14"/>
  </w:num>
  <w:num w:numId="17">
    <w:abstractNumId w:val="29"/>
  </w:num>
  <w:num w:numId="18">
    <w:abstractNumId w:val="21"/>
  </w:num>
  <w:num w:numId="19">
    <w:abstractNumId w:val="28"/>
  </w:num>
  <w:num w:numId="20">
    <w:abstractNumId w:val="10"/>
  </w:num>
  <w:num w:numId="21">
    <w:abstractNumId w:val="9"/>
  </w:num>
  <w:num w:numId="22">
    <w:abstractNumId w:val="0"/>
  </w:num>
  <w:num w:numId="23">
    <w:abstractNumId w:val="6"/>
  </w:num>
  <w:num w:numId="24">
    <w:abstractNumId w:val="17"/>
  </w:num>
  <w:num w:numId="25">
    <w:abstractNumId w:val="26"/>
  </w:num>
  <w:num w:numId="26">
    <w:abstractNumId w:val="2"/>
  </w:num>
  <w:num w:numId="27">
    <w:abstractNumId w:val="3"/>
  </w:num>
  <w:num w:numId="28">
    <w:abstractNumId w:val="7"/>
  </w:num>
  <w:num w:numId="29">
    <w:abstractNumId w:val="16"/>
  </w:num>
  <w:num w:numId="30">
    <w:abstractNumId w:val="19"/>
  </w:num>
  <w:num w:numId="3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3BF1"/>
    <w:rsid w:val="000049E2"/>
    <w:rsid w:val="00005297"/>
    <w:rsid w:val="00005320"/>
    <w:rsid w:val="00005AAF"/>
    <w:rsid w:val="00005DA2"/>
    <w:rsid w:val="00006109"/>
    <w:rsid w:val="00006478"/>
    <w:rsid w:val="00006605"/>
    <w:rsid w:val="00006BA0"/>
    <w:rsid w:val="00006CC0"/>
    <w:rsid w:val="00006F56"/>
    <w:rsid w:val="0000750B"/>
    <w:rsid w:val="00007889"/>
    <w:rsid w:val="00007DBE"/>
    <w:rsid w:val="0001019D"/>
    <w:rsid w:val="0001049E"/>
    <w:rsid w:val="000107E5"/>
    <w:rsid w:val="0001128A"/>
    <w:rsid w:val="000118E2"/>
    <w:rsid w:val="000119DB"/>
    <w:rsid w:val="000120F5"/>
    <w:rsid w:val="000123A0"/>
    <w:rsid w:val="000123F7"/>
    <w:rsid w:val="0001241F"/>
    <w:rsid w:val="000126E0"/>
    <w:rsid w:val="000128F3"/>
    <w:rsid w:val="00012B3F"/>
    <w:rsid w:val="00013785"/>
    <w:rsid w:val="00013FCB"/>
    <w:rsid w:val="00015273"/>
    <w:rsid w:val="0001527C"/>
    <w:rsid w:val="000159EC"/>
    <w:rsid w:val="00015B32"/>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27C"/>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93D"/>
    <w:rsid w:val="00064A89"/>
    <w:rsid w:val="00064B4D"/>
    <w:rsid w:val="00065181"/>
    <w:rsid w:val="00065512"/>
    <w:rsid w:val="000655DF"/>
    <w:rsid w:val="000655E6"/>
    <w:rsid w:val="00065917"/>
    <w:rsid w:val="000659C8"/>
    <w:rsid w:val="00065B5A"/>
    <w:rsid w:val="00065FCA"/>
    <w:rsid w:val="0006663E"/>
    <w:rsid w:val="0006714C"/>
    <w:rsid w:val="000671A9"/>
    <w:rsid w:val="000673B2"/>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0D"/>
    <w:rsid w:val="00085458"/>
    <w:rsid w:val="00085649"/>
    <w:rsid w:val="00085898"/>
    <w:rsid w:val="00085DC3"/>
    <w:rsid w:val="000860D8"/>
    <w:rsid w:val="000871B0"/>
    <w:rsid w:val="0008756A"/>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3A"/>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63"/>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245"/>
    <w:rsid w:val="000C0641"/>
    <w:rsid w:val="000C0773"/>
    <w:rsid w:val="000C0800"/>
    <w:rsid w:val="000C0955"/>
    <w:rsid w:val="000C0FC7"/>
    <w:rsid w:val="000C11F6"/>
    <w:rsid w:val="000C14F2"/>
    <w:rsid w:val="000C15C7"/>
    <w:rsid w:val="000C1D02"/>
    <w:rsid w:val="000C2482"/>
    <w:rsid w:val="000C29D9"/>
    <w:rsid w:val="000C2B43"/>
    <w:rsid w:val="000C2CFD"/>
    <w:rsid w:val="000C302B"/>
    <w:rsid w:val="000C336C"/>
    <w:rsid w:val="000C355F"/>
    <w:rsid w:val="000C3725"/>
    <w:rsid w:val="000C3820"/>
    <w:rsid w:val="000C3C93"/>
    <w:rsid w:val="000C3F44"/>
    <w:rsid w:val="000C4BE0"/>
    <w:rsid w:val="000C4C0D"/>
    <w:rsid w:val="000C5350"/>
    <w:rsid w:val="000C56FF"/>
    <w:rsid w:val="000C5A45"/>
    <w:rsid w:val="000C61B4"/>
    <w:rsid w:val="000C6342"/>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3D2D"/>
    <w:rsid w:val="000D41C2"/>
    <w:rsid w:val="000D41C4"/>
    <w:rsid w:val="000D4C21"/>
    <w:rsid w:val="000D5EDB"/>
    <w:rsid w:val="000D622F"/>
    <w:rsid w:val="000D6C08"/>
    <w:rsid w:val="000D6CF1"/>
    <w:rsid w:val="000D7436"/>
    <w:rsid w:val="000D7D43"/>
    <w:rsid w:val="000D7DD9"/>
    <w:rsid w:val="000D7F1C"/>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5B00"/>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0F7F6A"/>
    <w:rsid w:val="00100CB2"/>
    <w:rsid w:val="00101067"/>
    <w:rsid w:val="001012A4"/>
    <w:rsid w:val="001020E8"/>
    <w:rsid w:val="00102695"/>
    <w:rsid w:val="00102D0F"/>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1119"/>
    <w:rsid w:val="001425E4"/>
    <w:rsid w:val="001427B7"/>
    <w:rsid w:val="00142807"/>
    <w:rsid w:val="00142BDA"/>
    <w:rsid w:val="001431C7"/>
    <w:rsid w:val="00143716"/>
    <w:rsid w:val="00143C78"/>
    <w:rsid w:val="00144297"/>
    <w:rsid w:val="00144525"/>
    <w:rsid w:val="001454DB"/>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6ED7"/>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7DA"/>
    <w:rsid w:val="00175851"/>
    <w:rsid w:val="00176173"/>
    <w:rsid w:val="0017635A"/>
    <w:rsid w:val="00176690"/>
    <w:rsid w:val="0017699B"/>
    <w:rsid w:val="00180186"/>
    <w:rsid w:val="00180816"/>
    <w:rsid w:val="00180E06"/>
    <w:rsid w:val="001816EE"/>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4826"/>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1ECB"/>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3A78"/>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02B"/>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07F5F"/>
    <w:rsid w:val="00210079"/>
    <w:rsid w:val="002107D2"/>
    <w:rsid w:val="00210C38"/>
    <w:rsid w:val="00210D27"/>
    <w:rsid w:val="00211E1B"/>
    <w:rsid w:val="002121FC"/>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171"/>
    <w:rsid w:val="002235B7"/>
    <w:rsid w:val="002236E6"/>
    <w:rsid w:val="002239E4"/>
    <w:rsid w:val="00223FBF"/>
    <w:rsid w:val="00224510"/>
    <w:rsid w:val="00224627"/>
    <w:rsid w:val="00224E42"/>
    <w:rsid w:val="00224F73"/>
    <w:rsid w:val="00225682"/>
    <w:rsid w:val="002256D4"/>
    <w:rsid w:val="00225EDB"/>
    <w:rsid w:val="00225F6A"/>
    <w:rsid w:val="002264A4"/>
    <w:rsid w:val="002268DC"/>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756"/>
    <w:rsid w:val="00236FB8"/>
    <w:rsid w:val="002370CB"/>
    <w:rsid w:val="002378B8"/>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1D7"/>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6D3"/>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6E8A"/>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2EE9"/>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682"/>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8DA"/>
    <w:rsid w:val="002B6A54"/>
    <w:rsid w:val="002B6B7F"/>
    <w:rsid w:val="002B7083"/>
    <w:rsid w:val="002B7296"/>
    <w:rsid w:val="002B7613"/>
    <w:rsid w:val="002B77A0"/>
    <w:rsid w:val="002B7C37"/>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3D85"/>
    <w:rsid w:val="002C4A07"/>
    <w:rsid w:val="002C4D7F"/>
    <w:rsid w:val="002C4F36"/>
    <w:rsid w:val="002C51FE"/>
    <w:rsid w:val="002C584D"/>
    <w:rsid w:val="002C5935"/>
    <w:rsid w:val="002C5FD1"/>
    <w:rsid w:val="002C6431"/>
    <w:rsid w:val="002C659E"/>
    <w:rsid w:val="002C67F8"/>
    <w:rsid w:val="002C6C22"/>
    <w:rsid w:val="002C6D45"/>
    <w:rsid w:val="002C738B"/>
    <w:rsid w:val="002C7961"/>
    <w:rsid w:val="002C7D39"/>
    <w:rsid w:val="002C7DE3"/>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286"/>
    <w:rsid w:val="002E6369"/>
    <w:rsid w:val="002E6479"/>
    <w:rsid w:val="002E6598"/>
    <w:rsid w:val="002E6FD2"/>
    <w:rsid w:val="002E7572"/>
    <w:rsid w:val="002E7655"/>
    <w:rsid w:val="002F0EDC"/>
    <w:rsid w:val="002F0F27"/>
    <w:rsid w:val="002F0FD9"/>
    <w:rsid w:val="002F1078"/>
    <w:rsid w:val="002F110E"/>
    <w:rsid w:val="002F1299"/>
    <w:rsid w:val="002F12B4"/>
    <w:rsid w:val="002F19DA"/>
    <w:rsid w:val="002F1A6F"/>
    <w:rsid w:val="002F1AEC"/>
    <w:rsid w:val="002F1C3B"/>
    <w:rsid w:val="002F2478"/>
    <w:rsid w:val="002F2A6C"/>
    <w:rsid w:val="002F2C18"/>
    <w:rsid w:val="002F3707"/>
    <w:rsid w:val="002F3A5B"/>
    <w:rsid w:val="002F3AB8"/>
    <w:rsid w:val="002F3AC7"/>
    <w:rsid w:val="002F3EE0"/>
    <w:rsid w:val="002F4538"/>
    <w:rsid w:val="002F488B"/>
    <w:rsid w:val="002F4C2A"/>
    <w:rsid w:val="002F515F"/>
    <w:rsid w:val="002F5CC1"/>
    <w:rsid w:val="002F6070"/>
    <w:rsid w:val="002F6BAA"/>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1A"/>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00"/>
    <w:rsid w:val="00327F13"/>
    <w:rsid w:val="00330677"/>
    <w:rsid w:val="00330A93"/>
    <w:rsid w:val="00330F55"/>
    <w:rsid w:val="00331C4D"/>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351"/>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9F3"/>
    <w:rsid w:val="00367B5C"/>
    <w:rsid w:val="00367CD5"/>
    <w:rsid w:val="0037055A"/>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B64"/>
    <w:rsid w:val="00385D97"/>
    <w:rsid w:val="00386823"/>
    <w:rsid w:val="00386CDE"/>
    <w:rsid w:val="0038771B"/>
    <w:rsid w:val="00387F61"/>
    <w:rsid w:val="0039000E"/>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AB3"/>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96B"/>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9C2"/>
    <w:rsid w:val="003E7A87"/>
    <w:rsid w:val="003E7D50"/>
    <w:rsid w:val="003E7F41"/>
    <w:rsid w:val="003F004C"/>
    <w:rsid w:val="003F0144"/>
    <w:rsid w:val="003F022F"/>
    <w:rsid w:val="003F0320"/>
    <w:rsid w:val="003F0831"/>
    <w:rsid w:val="003F0CBC"/>
    <w:rsid w:val="003F117A"/>
    <w:rsid w:val="003F14AC"/>
    <w:rsid w:val="003F20D5"/>
    <w:rsid w:val="003F23DA"/>
    <w:rsid w:val="003F34E0"/>
    <w:rsid w:val="003F3795"/>
    <w:rsid w:val="003F3B80"/>
    <w:rsid w:val="003F3CAA"/>
    <w:rsid w:val="003F4064"/>
    <w:rsid w:val="003F4111"/>
    <w:rsid w:val="003F42CE"/>
    <w:rsid w:val="003F4423"/>
    <w:rsid w:val="003F49A2"/>
    <w:rsid w:val="003F4D54"/>
    <w:rsid w:val="003F504B"/>
    <w:rsid w:val="003F5CCF"/>
    <w:rsid w:val="003F5E93"/>
    <w:rsid w:val="003F74CC"/>
    <w:rsid w:val="003F7887"/>
    <w:rsid w:val="003F7994"/>
    <w:rsid w:val="003F79DA"/>
    <w:rsid w:val="003F7FC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48C0"/>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2FBD"/>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2B93"/>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224"/>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9C2"/>
    <w:rsid w:val="00441AEF"/>
    <w:rsid w:val="00441FCA"/>
    <w:rsid w:val="00441FE6"/>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679CF"/>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0A7"/>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1B1"/>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3E8"/>
    <w:rsid w:val="004C0520"/>
    <w:rsid w:val="004C0CC9"/>
    <w:rsid w:val="004C125A"/>
    <w:rsid w:val="004C17E0"/>
    <w:rsid w:val="004C1B83"/>
    <w:rsid w:val="004C23C9"/>
    <w:rsid w:val="004C2636"/>
    <w:rsid w:val="004C2AEC"/>
    <w:rsid w:val="004C3734"/>
    <w:rsid w:val="004C3BD3"/>
    <w:rsid w:val="004C4243"/>
    <w:rsid w:val="004C622D"/>
    <w:rsid w:val="004C6449"/>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3033"/>
    <w:rsid w:val="00504EE8"/>
    <w:rsid w:val="00505095"/>
    <w:rsid w:val="0050528B"/>
    <w:rsid w:val="00505486"/>
    <w:rsid w:val="005055B4"/>
    <w:rsid w:val="00505B3F"/>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13"/>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112"/>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1FF5"/>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285F"/>
    <w:rsid w:val="005332F6"/>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75"/>
    <w:rsid w:val="005458B0"/>
    <w:rsid w:val="005464E2"/>
    <w:rsid w:val="005464F9"/>
    <w:rsid w:val="00546C9C"/>
    <w:rsid w:val="0054718F"/>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22F2"/>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EF7"/>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97E77"/>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A7BEB"/>
    <w:rsid w:val="005B0184"/>
    <w:rsid w:val="005B034C"/>
    <w:rsid w:val="005B0CB9"/>
    <w:rsid w:val="005B23F8"/>
    <w:rsid w:val="005B262A"/>
    <w:rsid w:val="005B2845"/>
    <w:rsid w:val="005B318C"/>
    <w:rsid w:val="005B3581"/>
    <w:rsid w:val="005B3B58"/>
    <w:rsid w:val="005B3DD4"/>
    <w:rsid w:val="005B40E6"/>
    <w:rsid w:val="005B447A"/>
    <w:rsid w:val="005B4484"/>
    <w:rsid w:val="005B4562"/>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BB0"/>
    <w:rsid w:val="005C1C66"/>
    <w:rsid w:val="005C1F48"/>
    <w:rsid w:val="005C1FCB"/>
    <w:rsid w:val="005C26BC"/>
    <w:rsid w:val="005C2FCD"/>
    <w:rsid w:val="005C3011"/>
    <w:rsid w:val="005C315B"/>
    <w:rsid w:val="005C32F4"/>
    <w:rsid w:val="005C354A"/>
    <w:rsid w:val="005C35EB"/>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7C6"/>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AA5"/>
    <w:rsid w:val="005F0BEC"/>
    <w:rsid w:val="005F0C1E"/>
    <w:rsid w:val="005F1850"/>
    <w:rsid w:val="005F2484"/>
    <w:rsid w:val="005F2AB7"/>
    <w:rsid w:val="005F2ADF"/>
    <w:rsid w:val="005F2D64"/>
    <w:rsid w:val="005F2D88"/>
    <w:rsid w:val="005F30C6"/>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AC5"/>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57EEA"/>
    <w:rsid w:val="00660204"/>
    <w:rsid w:val="006602E3"/>
    <w:rsid w:val="00660539"/>
    <w:rsid w:val="00660597"/>
    <w:rsid w:val="006609FF"/>
    <w:rsid w:val="00660B7A"/>
    <w:rsid w:val="006614A2"/>
    <w:rsid w:val="006622D2"/>
    <w:rsid w:val="00662812"/>
    <w:rsid w:val="00663F87"/>
    <w:rsid w:val="00664B4E"/>
    <w:rsid w:val="006653C0"/>
    <w:rsid w:val="0066544C"/>
    <w:rsid w:val="0066568E"/>
    <w:rsid w:val="006656A0"/>
    <w:rsid w:val="006659B6"/>
    <w:rsid w:val="00665AF3"/>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3D0"/>
    <w:rsid w:val="006868B9"/>
    <w:rsid w:val="00686934"/>
    <w:rsid w:val="00687038"/>
    <w:rsid w:val="006870F6"/>
    <w:rsid w:val="006875BB"/>
    <w:rsid w:val="006877B4"/>
    <w:rsid w:val="00687B6F"/>
    <w:rsid w:val="00690039"/>
    <w:rsid w:val="0069018E"/>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57DD"/>
    <w:rsid w:val="0069603E"/>
    <w:rsid w:val="00696198"/>
    <w:rsid w:val="006962EB"/>
    <w:rsid w:val="00696987"/>
    <w:rsid w:val="00696EDE"/>
    <w:rsid w:val="006976EB"/>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1FD7"/>
    <w:rsid w:val="006B2176"/>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7"/>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4C28"/>
    <w:rsid w:val="006C5C92"/>
    <w:rsid w:val="006C5E40"/>
    <w:rsid w:val="006C6263"/>
    <w:rsid w:val="006C65FB"/>
    <w:rsid w:val="006C67B2"/>
    <w:rsid w:val="006C6A9C"/>
    <w:rsid w:val="006C6B34"/>
    <w:rsid w:val="006C6D19"/>
    <w:rsid w:val="006C7A26"/>
    <w:rsid w:val="006C7C05"/>
    <w:rsid w:val="006D0759"/>
    <w:rsid w:val="006D0B86"/>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771"/>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999"/>
    <w:rsid w:val="006F1E61"/>
    <w:rsid w:val="006F218F"/>
    <w:rsid w:val="006F3158"/>
    <w:rsid w:val="006F4D0C"/>
    <w:rsid w:val="006F579B"/>
    <w:rsid w:val="006F5B09"/>
    <w:rsid w:val="006F5B1D"/>
    <w:rsid w:val="006F5BD0"/>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0D31"/>
    <w:rsid w:val="00711068"/>
    <w:rsid w:val="00711228"/>
    <w:rsid w:val="0071162B"/>
    <w:rsid w:val="00711874"/>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0FC2"/>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38D"/>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70C"/>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058"/>
    <w:rsid w:val="0074315C"/>
    <w:rsid w:val="00743164"/>
    <w:rsid w:val="00743AE0"/>
    <w:rsid w:val="00743D87"/>
    <w:rsid w:val="007440F0"/>
    <w:rsid w:val="0074463F"/>
    <w:rsid w:val="00744D52"/>
    <w:rsid w:val="007460E1"/>
    <w:rsid w:val="007462FD"/>
    <w:rsid w:val="0074665D"/>
    <w:rsid w:val="00746AB4"/>
    <w:rsid w:val="0074747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57BAC"/>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5A9"/>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28F"/>
    <w:rsid w:val="007B7451"/>
    <w:rsid w:val="007B751D"/>
    <w:rsid w:val="007B77C7"/>
    <w:rsid w:val="007C07AB"/>
    <w:rsid w:val="007C0962"/>
    <w:rsid w:val="007C1098"/>
    <w:rsid w:val="007C10AF"/>
    <w:rsid w:val="007C1D32"/>
    <w:rsid w:val="007C1E11"/>
    <w:rsid w:val="007C2880"/>
    <w:rsid w:val="007C2BE5"/>
    <w:rsid w:val="007C2D64"/>
    <w:rsid w:val="007C2FC9"/>
    <w:rsid w:val="007C325D"/>
    <w:rsid w:val="007C3BA7"/>
    <w:rsid w:val="007C3D7C"/>
    <w:rsid w:val="007C4283"/>
    <w:rsid w:val="007C453F"/>
    <w:rsid w:val="007C4C54"/>
    <w:rsid w:val="007C4D36"/>
    <w:rsid w:val="007C4E0D"/>
    <w:rsid w:val="007C4E29"/>
    <w:rsid w:val="007C4E5F"/>
    <w:rsid w:val="007C6C7C"/>
    <w:rsid w:val="007C6DD4"/>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102"/>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9C8"/>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728"/>
    <w:rsid w:val="0080599E"/>
    <w:rsid w:val="00805A07"/>
    <w:rsid w:val="00806379"/>
    <w:rsid w:val="00807001"/>
    <w:rsid w:val="00807060"/>
    <w:rsid w:val="008070C2"/>
    <w:rsid w:val="00810829"/>
    <w:rsid w:val="008115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6D46"/>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26AA"/>
    <w:rsid w:val="0084339F"/>
    <w:rsid w:val="00843966"/>
    <w:rsid w:val="00843AC7"/>
    <w:rsid w:val="0084410B"/>
    <w:rsid w:val="00844647"/>
    <w:rsid w:val="008471B5"/>
    <w:rsid w:val="00847417"/>
    <w:rsid w:val="00847480"/>
    <w:rsid w:val="008474A3"/>
    <w:rsid w:val="008475BB"/>
    <w:rsid w:val="00850668"/>
    <w:rsid w:val="008507B8"/>
    <w:rsid w:val="00850848"/>
    <w:rsid w:val="00850BE2"/>
    <w:rsid w:val="008512FC"/>
    <w:rsid w:val="00851BA5"/>
    <w:rsid w:val="00852700"/>
    <w:rsid w:val="00852A76"/>
    <w:rsid w:val="008539BD"/>
    <w:rsid w:val="00853D16"/>
    <w:rsid w:val="00853D36"/>
    <w:rsid w:val="008540BA"/>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58A"/>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3A"/>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22F"/>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D7EC1"/>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5F07"/>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25B"/>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BBB"/>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FCC"/>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891"/>
    <w:rsid w:val="00940972"/>
    <w:rsid w:val="00940988"/>
    <w:rsid w:val="00940AE2"/>
    <w:rsid w:val="00941828"/>
    <w:rsid w:val="00941858"/>
    <w:rsid w:val="0094233A"/>
    <w:rsid w:val="0094248C"/>
    <w:rsid w:val="009426A8"/>
    <w:rsid w:val="00942992"/>
    <w:rsid w:val="00942D0F"/>
    <w:rsid w:val="00943973"/>
    <w:rsid w:val="00943B4D"/>
    <w:rsid w:val="00943DB6"/>
    <w:rsid w:val="0094429B"/>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BED"/>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E36"/>
    <w:rsid w:val="00976F2E"/>
    <w:rsid w:val="0097704F"/>
    <w:rsid w:val="00977D8F"/>
    <w:rsid w:val="00980AB4"/>
    <w:rsid w:val="00980BCB"/>
    <w:rsid w:val="00980C53"/>
    <w:rsid w:val="00981275"/>
    <w:rsid w:val="009822F5"/>
    <w:rsid w:val="0098352B"/>
    <w:rsid w:val="00983635"/>
    <w:rsid w:val="0098419C"/>
    <w:rsid w:val="00984280"/>
    <w:rsid w:val="0098432F"/>
    <w:rsid w:val="00984649"/>
    <w:rsid w:val="00984D51"/>
    <w:rsid w:val="00984DDC"/>
    <w:rsid w:val="00984ED1"/>
    <w:rsid w:val="00985B6D"/>
    <w:rsid w:val="00985CBA"/>
    <w:rsid w:val="009863E2"/>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0FA"/>
    <w:rsid w:val="009A1448"/>
    <w:rsid w:val="009A1918"/>
    <w:rsid w:val="009A1CFB"/>
    <w:rsid w:val="009A26E8"/>
    <w:rsid w:val="009A2A24"/>
    <w:rsid w:val="009A2AE0"/>
    <w:rsid w:val="009A2FC9"/>
    <w:rsid w:val="009A35C1"/>
    <w:rsid w:val="009A3B70"/>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24"/>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B1A"/>
    <w:rsid w:val="009C2D67"/>
    <w:rsid w:val="009C2E0C"/>
    <w:rsid w:val="009C2FE1"/>
    <w:rsid w:val="009C3106"/>
    <w:rsid w:val="009C34DE"/>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5D0"/>
    <w:rsid w:val="009D7AD7"/>
    <w:rsid w:val="009E0414"/>
    <w:rsid w:val="009E058E"/>
    <w:rsid w:val="009E090E"/>
    <w:rsid w:val="009E100D"/>
    <w:rsid w:val="009E153E"/>
    <w:rsid w:val="009E1726"/>
    <w:rsid w:val="009E173D"/>
    <w:rsid w:val="009E1885"/>
    <w:rsid w:val="009E18F6"/>
    <w:rsid w:val="009E1A73"/>
    <w:rsid w:val="009E1CFA"/>
    <w:rsid w:val="009E1D17"/>
    <w:rsid w:val="009E1F17"/>
    <w:rsid w:val="009E1F7B"/>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A78"/>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04F"/>
    <w:rsid w:val="00A11251"/>
    <w:rsid w:val="00A113AF"/>
    <w:rsid w:val="00A11992"/>
    <w:rsid w:val="00A11AAC"/>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B83"/>
    <w:rsid w:val="00A16C74"/>
    <w:rsid w:val="00A17AAA"/>
    <w:rsid w:val="00A20505"/>
    <w:rsid w:val="00A2075A"/>
    <w:rsid w:val="00A213CA"/>
    <w:rsid w:val="00A21A3E"/>
    <w:rsid w:val="00A22BDB"/>
    <w:rsid w:val="00A235A7"/>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9F0"/>
    <w:rsid w:val="00A26ADF"/>
    <w:rsid w:val="00A26DA2"/>
    <w:rsid w:val="00A26DFB"/>
    <w:rsid w:val="00A27A16"/>
    <w:rsid w:val="00A27D6C"/>
    <w:rsid w:val="00A27EB6"/>
    <w:rsid w:val="00A30031"/>
    <w:rsid w:val="00A30339"/>
    <w:rsid w:val="00A306CA"/>
    <w:rsid w:val="00A30833"/>
    <w:rsid w:val="00A3096F"/>
    <w:rsid w:val="00A31648"/>
    <w:rsid w:val="00A31A59"/>
    <w:rsid w:val="00A31F9C"/>
    <w:rsid w:val="00A32059"/>
    <w:rsid w:val="00A32069"/>
    <w:rsid w:val="00A3252C"/>
    <w:rsid w:val="00A32A96"/>
    <w:rsid w:val="00A32C3E"/>
    <w:rsid w:val="00A32E0E"/>
    <w:rsid w:val="00A33051"/>
    <w:rsid w:val="00A3309E"/>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2EE"/>
    <w:rsid w:val="00A52750"/>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1BA"/>
    <w:rsid w:val="00A605DB"/>
    <w:rsid w:val="00A6060D"/>
    <w:rsid w:val="00A60692"/>
    <w:rsid w:val="00A60F1F"/>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EBB"/>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5C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3C8"/>
    <w:rsid w:val="00AF184C"/>
    <w:rsid w:val="00AF1F8C"/>
    <w:rsid w:val="00AF2209"/>
    <w:rsid w:val="00AF2CEE"/>
    <w:rsid w:val="00AF2D14"/>
    <w:rsid w:val="00AF34DF"/>
    <w:rsid w:val="00AF351A"/>
    <w:rsid w:val="00AF384E"/>
    <w:rsid w:val="00AF3ED6"/>
    <w:rsid w:val="00AF445B"/>
    <w:rsid w:val="00AF4A00"/>
    <w:rsid w:val="00AF4D32"/>
    <w:rsid w:val="00AF4F4D"/>
    <w:rsid w:val="00AF5036"/>
    <w:rsid w:val="00AF57A1"/>
    <w:rsid w:val="00AF5A9F"/>
    <w:rsid w:val="00AF61C6"/>
    <w:rsid w:val="00AF6249"/>
    <w:rsid w:val="00AF624B"/>
    <w:rsid w:val="00AF6F28"/>
    <w:rsid w:val="00AF76EF"/>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012"/>
    <w:rsid w:val="00B034FA"/>
    <w:rsid w:val="00B03B1D"/>
    <w:rsid w:val="00B04174"/>
    <w:rsid w:val="00B04796"/>
    <w:rsid w:val="00B05176"/>
    <w:rsid w:val="00B054FB"/>
    <w:rsid w:val="00B05774"/>
    <w:rsid w:val="00B057F5"/>
    <w:rsid w:val="00B0586D"/>
    <w:rsid w:val="00B05909"/>
    <w:rsid w:val="00B0590C"/>
    <w:rsid w:val="00B067CB"/>
    <w:rsid w:val="00B06C04"/>
    <w:rsid w:val="00B076AC"/>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3D5C"/>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2E4"/>
    <w:rsid w:val="00B31392"/>
    <w:rsid w:val="00B31436"/>
    <w:rsid w:val="00B3151B"/>
    <w:rsid w:val="00B31581"/>
    <w:rsid w:val="00B31831"/>
    <w:rsid w:val="00B31EB0"/>
    <w:rsid w:val="00B320F2"/>
    <w:rsid w:val="00B321C2"/>
    <w:rsid w:val="00B32A9B"/>
    <w:rsid w:val="00B32B16"/>
    <w:rsid w:val="00B32E1E"/>
    <w:rsid w:val="00B330F7"/>
    <w:rsid w:val="00B332E5"/>
    <w:rsid w:val="00B33E80"/>
    <w:rsid w:val="00B33ED2"/>
    <w:rsid w:val="00B346CF"/>
    <w:rsid w:val="00B35542"/>
    <w:rsid w:val="00B35564"/>
    <w:rsid w:val="00B35671"/>
    <w:rsid w:val="00B3619C"/>
    <w:rsid w:val="00B3639B"/>
    <w:rsid w:val="00B36449"/>
    <w:rsid w:val="00B3659E"/>
    <w:rsid w:val="00B36643"/>
    <w:rsid w:val="00B36812"/>
    <w:rsid w:val="00B36EB3"/>
    <w:rsid w:val="00B36FDF"/>
    <w:rsid w:val="00B375F2"/>
    <w:rsid w:val="00B37C48"/>
    <w:rsid w:val="00B40018"/>
    <w:rsid w:val="00B403EA"/>
    <w:rsid w:val="00B40941"/>
    <w:rsid w:val="00B40A93"/>
    <w:rsid w:val="00B412A8"/>
    <w:rsid w:val="00B416DA"/>
    <w:rsid w:val="00B41A25"/>
    <w:rsid w:val="00B425E6"/>
    <w:rsid w:val="00B42755"/>
    <w:rsid w:val="00B42C91"/>
    <w:rsid w:val="00B430B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6F4"/>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1F5A"/>
    <w:rsid w:val="00B722A0"/>
    <w:rsid w:val="00B72381"/>
    <w:rsid w:val="00B72B29"/>
    <w:rsid w:val="00B72B9A"/>
    <w:rsid w:val="00B72C4F"/>
    <w:rsid w:val="00B73B9E"/>
    <w:rsid w:val="00B73CBE"/>
    <w:rsid w:val="00B73E7A"/>
    <w:rsid w:val="00B744A0"/>
    <w:rsid w:val="00B74B84"/>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D43"/>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CFB"/>
    <w:rsid w:val="00B91540"/>
    <w:rsid w:val="00B91748"/>
    <w:rsid w:val="00B91A39"/>
    <w:rsid w:val="00B91D75"/>
    <w:rsid w:val="00B92604"/>
    <w:rsid w:val="00B92A98"/>
    <w:rsid w:val="00B92B67"/>
    <w:rsid w:val="00B932B9"/>
    <w:rsid w:val="00B9366F"/>
    <w:rsid w:val="00B93B71"/>
    <w:rsid w:val="00B93EEF"/>
    <w:rsid w:val="00B93F94"/>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0E4"/>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BF4"/>
    <w:rsid w:val="00BD2C19"/>
    <w:rsid w:val="00BD2CBA"/>
    <w:rsid w:val="00BD338F"/>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04"/>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439"/>
    <w:rsid w:val="00C05B50"/>
    <w:rsid w:val="00C05BBA"/>
    <w:rsid w:val="00C05F87"/>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35"/>
    <w:rsid w:val="00C1458F"/>
    <w:rsid w:val="00C147F8"/>
    <w:rsid w:val="00C14826"/>
    <w:rsid w:val="00C14B92"/>
    <w:rsid w:val="00C14C49"/>
    <w:rsid w:val="00C15118"/>
    <w:rsid w:val="00C15D37"/>
    <w:rsid w:val="00C160E3"/>
    <w:rsid w:val="00C1669A"/>
    <w:rsid w:val="00C1679D"/>
    <w:rsid w:val="00C17812"/>
    <w:rsid w:val="00C204B5"/>
    <w:rsid w:val="00C208E9"/>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2F9"/>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9DC"/>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9AB"/>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0B9"/>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BA2"/>
    <w:rsid w:val="00C72CD2"/>
    <w:rsid w:val="00C72D58"/>
    <w:rsid w:val="00C7339C"/>
    <w:rsid w:val="00C73842"/>
    <w:rsid w:val="00C73FD9"/>
    <w:rsid w:val="00C74C93"/>
    <w:rsid w:val="00C74D7E"/>
    <w:rsid w:val="00C75F74"/>
    <w:rsid w:val="00C768EC"/>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0974"/>
    <w:rsid w:val="00CA19D4"/>
    <w:rsid w:val="00CA1B2B"/>
    <w:rsid w:val="00CA1D4B"/>
    <w:rsid w:val="00CA20D1"/>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5A"/>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33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3B9C"/>
    <w:rsid w:val="00CD45E7"/>
    <w:rsid w:val="00CD4A18"/>
    <w:rsid w:val="00CD4A9C"/>
    <w:rsid w:val="00CD4B9B"/>
    <w:rsid w:val="00CD517D"/>
    <w:rsid w:val="00CD51FB"/>
    <w:rsid w:val="00CD5C08"/>
    <w:rsid w:val="00CD6198"/>
    <w:rsid w:val="00CD62C9"/>
    <w:rsid w:val="00CD6A86"/>
    <w:rsid w:val="00CD7029"/>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14C"/>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61A"/>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711"/>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497"/>
    <w:rsid w:val="00D42C68"/>
    <w:rsid w:val="00D42DB5"/>
    <w:rsid w:val="00D43084"/>
    <w:rsid w:val="00D43145"/>
    <w:rsid w:val="00D43693"/>
    <w:rsid w:val="00D43AD4"/>
    <w:rsid w:val="00D43BF5"/>
    <w:rsid w:val="00D43D5B"/>
    <w:rsid w:val="00D43DFC"/>
    <w:rsid w:val="00D447B2"/>
    <w:rsid w:val="00D448A4"/>
    <w:rsid w:val="00D44AC4"/>
    <w:rsid w:val="00D44B77"/>
    <w:rsid w:val="00D4548E"/>
    <w:rsid w:val="00D455A0"/>
    <w:rsid w:val="00D46DA8"/>
    <w:rsid w:val="00D46F52"/>
    <w:rsid w:val="00D47553"/>
    <w:rsid w:val="00D47ADF"/>
    <w:rsid w:val="00D50548"/>
    <w:rsid w:val="00D50AD4"/>
    <w:rsid w:val="00D5119D"/>
    <w:rsid w:val="00D51347"/>
    <w:rsid w:val="00D516BA"/>
    <w:rsid w:val="00D51AC8"/>
    <w:rsid w:val="00D51DB8"/>
    <w:rsid w:val="00D5204B"/>
    <w:rsid w:val="00D521F5"/>
    <w:rsid w:val="00D5257F"/>
    <w:rsid w:val="00D528CC"/>
    <w:rsid w:val="00D538AF"/>
    <w:rsid w:val="00D53D0A"/>
    <w:rsid w:val="00D545BF"/>
    <w:rsid w:val="00D554CC"/>
    <w:rsid w:val="00D55599"/>
    <w:rsid w:val="00D55812"/>
    <w:rsid w:val="00D571F6"/>
    <w:rsid w:val="00D572CE"/>
    <w:rsid w:val="00D57A75"/>
    <w:rsid w:val="00D57EFA"/>
    <w:rsid w:val="00D6049D"/>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1C1"/>
    <w:rsid w:val="00D7032F"/>
    <w:rsid w:val="00D70380"/>
    <w:rsid w:val="00D707DA"/>
    <w:rsid w:val="00D70F62"/>
    <w:rsid w:val="00D71115"/>
    <w:rsid w:val="00D71568"/>
    <w:rsid w:val="00D71D6B"/>
    <w:rsid w:val="00D720A0"/>
    <w:rsid w:val="00D723D9"/>
    <w:rsid w:val="00D724A9"/>
    <w:rsid w:val="00D726B0"/>
    <w:rsid w:val="00D72F56"/>
    <w:rsid w:val="00D7361F"/>
    <w:rsid w:val="00D73A74"/>
    <w:rsid w:val="00D73FDF"/>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13"/>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21E"/>
    <w:rsid w:val="00DA7A3E"/>
    <w:rsid w:val="00DA7C0C"/>
    <w:rsid w:val="00DA7DE3"/>
    <w:rsid w:val="00DA7F67"/>
    <w:rsid w:val="00DA7FA1"/>
    <w:rsid w:val="00DB0B06"/>
    <w:rsid w:val="00DB119A"/>
    <w:rsid w:val="00DB13A1"/>
    <w:rsid w:val="00DB18FD"/>
    <w:rsid w:val="00DB1A5C"/>
    <w:rsid w:val="00DB1C08"/>
    <w:rsid w:val="00DB218B"/>
    <w:rsid w:val="00DB29A7"/>
    <w:rsid w:val="00DB2C31"/>
    <w:rsid w:val="00DB2C64"/>
    <w:rsid w:val="00DB35FF"/>
    <w:rsid w:val="00DB3E3B"/>
    <w:rsid w:val="00DB3E93"/>
    <w:rsid w:val="00DB4785"/>
    <w:rsid w:val="00DB4937"/>
    <w:rsid w:val="00DB4B9C"/>
    <w:rsid w:val="00DB5B5D"/>
    <w:rsid w:val="00DB679F"/>
    <w:rsid w:val="00DB67CE"/>
    <w:rsid w:val="00DB6961"/>
    <w:rsid w:val="00DB6DF3"/>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699"/>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B9D"/>
    <w:rsid w:val="00DF7C41"/>
    <w:rsid w:val="00E00366"/>
    <w:rsid w:val="00E007A5"/>
    <w:rsid w:val="00E00AE6"/>
    <w:rsid w:val="00E00BF3"/>
    <w:rsid w:val="00E00C83"/>
    <w:rsid w:val="00E0127D"/>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457"/>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59E"/>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68B"/>
    <w:rsid w:val="00E7076D"/>
    <w:rsid w:val="00E70807"/>
    <w:rsid w:val="00E70988"/>
    <w:rsid w:val="00E71346"/>
    <w:rsid w:val="00E717BB"/>
    <w:rsid w:val="00E7199E"/>
    <w:rsid w:val="00E71E63"/>
    <w:rsid w:val="00E72247"/>
    <w:rsid w:val="00E7260A"/>
    <w:rsid w:val="00E7265F"/>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6C8"/>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86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14D"/>
    <w:rsid w:val="00EC12ED"/>
    <w:rsid w:val="00EC1851"/>
    <w:rsid w:val="00EC187E"/>
    <w:rsid w:val="00EC194E"/>
    <w:rsid w:val="00EC1C41"/>
    <w:rsid w:val="00EC20C7"/>
    <w:rsid w:val="00EC24BA"/>
    <w:rsid w:val="00EC2928"/>
    <w:rsid w:val="00EC2AC1"/>
    <w:rsid w:val="00EC3577"/>
    <w:rsid w:val="00EC38BF"/>
    <w:rsid w:val="00EC38D7"/>
    <w:rsid w:val="00EC39A9"/>
    <w:rsid w:val="00EC39E0"/>
    <w:rsid w:val="00EC3CD2"/>
    <w:rsid w:val="00EC446F"/>
    <w:rsid w:val="00EC6326"/>
    <w:rsid w:val="00EC691B"/>
    <w:rsid w:val="00EC6B4E"/>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7F6"/>
    <w:rsid w:val="00ED5D12"/>
    <w:rsid w:val="00ED6012"/>
    <w:rsid w:val="00ED6118"/>
    <w:rsid w:val="00ED68E8"/>
    <w:rsid w:val="00ED6EA9"/>
    <w:rsid w:val="00ED6EF0"/>
    <w:rsid w:val="00ED7161"/>
    <w:rsid w:val="00ED7262"/>
    <w:rsid w:val="00EE00A9"/>
    <w:rsid w:val="00EE0676"/>
    <w:rsid w:val="00EE086D"/>
    <w:rsid w:val="00EE0C0A"/>
    <w:rsid w:val="00EE10DF"/>
    <w:rsid w:val="00EE1980"/>
    <w:rsid w:val="00EE1D45"/>
    <w:rsid w:val="00EE1F71"/>
    <w:rsid w:val="00EE20A1"/>
    <w:rsid w:val="00EE2123"/>
    <w:rsid w:val="00EE2787"/>
    <w:rsid w:val="00EE36F2"/>
    <w:rsid w:val="00EE3727"/>
    <w:rsid w:val="00EE3B41"/>
    <w:rsid w:val="00EE3B70"/>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487E"/>
    <w:rsid w:val="00EF5446"/>
    <w:rsid w:val="00EF5BEA"/>
    <w:rsid w:val="00EF5E67"/>
    <w:rsid w:val="00EF62A9"/>
    <w:rsid w:val="00EF661A"/>
    <w:rsid w:val="00EF67B6"/>
    <w:rsid w:val="00EF6DB5"/>
    <w:rsid w:val="00EF6EBF"/>
    <w:rsid w:val="00EF6FA7"/>
    <w:rsid w:val="00EF7381"/>
    <w:rsid w:val="00EF75A1"/>
    <w:rsid w:val="00F001CB"/>
    <w:rsid w:val="00F001D4"/>
    <w:rsid w:val="00F00B87"/>
    <w:rsid w:val="00F00BCF"/>
    <w:rsid w:val="00F01103"/>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550"/>
    <w:rsid w:val="00F2160B"/>
    <w:rsid w:val="00F21658"/>
    <w:rsid w:val="00F21EB1"/>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155"/>
    <w:rsid w:val="00F475E3"/>
    <w:rsid w:val="00F500AA"/>
    <w:rsid w:val="00F50105"/>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56A9"/>
    <w:rsid w:val="00F55BDC"/>
    <w:rsid w:val="00F55CD7"/>
    <w:rsid w:val="00F560E1"/>
    <w:rsid w:val="00F564CC"/>
    <w:rsid w:val="00F56BC2"/>
    <w:rsid w:val="00F5768E"/>
    <w:rsid w:val="00F577B1"/>
    <w:rsid w:val="00F57993"/>
    <w:rsid w:val="00F57D19"/>
    <w:rsid w:val="00F60D96"/>
    <w:rsid w:val="00F61C6C"/>
    <w:rsid w:val="00F6214E"/>
    <w:rsid w:val="00F629FE"/>
    <w:rsid w:val="00F62F6C"/>
    <w:rsid w:val="00F63650"/>
    <w:rsid w:val="00F637A5"/>
    <w:rsid w:val="00F6467F"/>
    <w:rsid w:val="00F648C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B1D"/>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2D83"/>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7FC"/>
    <w:rsid w:val="00FD28C1"/>
    <w:rsid w:val="00FD2A62"/>
    <w:rsid w:val="00FD2BF2"/>
    <w:rsid w:val="00FD3225"/>
    <w:rsid w:val="00FD327F"/>
    <w:rsid w:val="00FD3675"/>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link w:val="2Char"/>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リスト段落,列出段落,Lista1,?? ??,?????,????,列出段落1,中等深浅网格 1 - 着色 21,列表段落,¥¡¡¡¡ì¬º¥¹¥È¶ÎÂä,ÁÐ³ö¶ÎÂä,列表段落1,—ño’i—Ž,¥ê¥¹¥È¶ÎÂä"/>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character" w:styleId="af4">
    <w:name w:val="Placeholder Text"/>
    <w:basedOn w:val="a3"/>
    <w:uiPriority w:val="99"/>
    <w:semiHidden/>
    <w:rsid w:val="003B7417"/>
    <w:rPr>
      <w:color w:val="808080"/>
    </w:rPr>
  </w:style>
  <w:style w:type="paragraph" w:styleId="af5">
    <w:name w:val="Date"/>
    <w:basedOn w:val="a2"/>
    <w:next w:val="a2"/>
    <w:link w:val="Char3"/>
    <w:rsid w:val="004F37DA"/>
  </w:style>
  <w:style w:type="character" w:customStyle="1" w:styleId="Char3">
    <w:name w:val="날짜 Char"/>
    <w:basedOn w:val="a3"/>
    <w:link w:val="af5"/>
    <w:rsid w:val="004F37DA"/>
    <w:rPr>
      <w:rFonts w:eastAsia="MS Mincho"/>
      <w:lang w:val="en-GB" w:eastAsia="en-US"/>
    </w:rPr>
  </w:style>
  <w:style w:type="character" w:styleId="af6">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e"/>
    <w:uiPriority w:val="34"/>
    <w:qFormat/>
    <w:rsid w:val="004545C8"/>
    <w:rPr>
      <w:rFonts w:ascii="바탕" w:hAnsi="바탕" w:cs="굴림"/>
    </w:rPr>
  </w:style>
  <w:style w:type="paragraph" w:customStyle="1" w:styleId="ran1bullet1">
    <w:name w:val="ran1bullet1"/>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2"/>
    <w:link w:val="DocChar"/>
    <w:qFormat/>
    <w:rsid w:val="00832D86"/>
    <w:pPr>
      <w:ind w:left="0" w:firstLineChars="250" w:firstLine="550"/>
    </w:pPr>
    <w:rPr>
      <w:sz w:val="22"/>
      <w:szCs w:val="22"/>
      <w:lang w:val="en-US"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left="0" w:firstLine="0"/>
    </w:pPr>
    <w:rPr>
      <w:rFonts w:eastAsiaTheme="minorEastAsia"/>
      <w:sz w:val="22"/>
      <w:lang w:eastAsia="ko-KR"/>
    </w:rPr>
  </w:style>
  <w:style w:type="paragraph" w:customStyle="1" w:styleId="Proposal">
    <w:name w:val="Proposal"/>
    <w:basedOn w:val="a2"/>
    <w:link w:val="ProposalChar"/>
    <w:qFormat/>
    <w:rsid w:val="00832D86"/>
    <w:pPr>
      <w:ind w:left="0" w:firstLine="0"/>
    </w:pPr>
    <w:rPr>
      <w:rFonts w:eastAsiaTheme="minorEastAsia"/>
      <w:b/>
      <w:i/>
      <w:sz w:val="22"/>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3"/>
    <w:link w:val="Proposal"/>
    <w:rsid w:val="00832D86"/>
    <w:rPr>
      <w:rFonts w:eastAsiaTheme="minorEastAsia"/>
      <w:b/>
      <w:i/>
      <w:sz w:val="22"/>
      <w:lang w:val="en-GB"/>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a2"/>
    <w:link w:val="agreementChar"/>
    <w:qFormat/>
    <w:rsid w:val="00832D86"/>
    <w:pPr>
      <w:numPr>
        <w:numId w:val="7"/>
      </w:numPr>
      <w:spacing w:before="0" w:after="0" w:line="240" w:lineRule="exact"/>
      <w:jc w:val="left"/>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7">
    <w:name w:val="Plain Text"/>
    <w:basedOn w:val="a2"/>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3"/>
    <w:link w:val="af7"/>
    <w:uiPriority w:val="99"/>
    <w:semiHidden/>
    <w:rsid w:val="00832D86"/>
    <w:rPr>
      <w:rFonts w:ascii="Calibri" w:eastAsia="굴림" w:hAnsi="Calibri" w:cs="Calibri"/>
      <w:sz w:val="22"/>
      <w:szCs w:val="22"/>
    </w:rPr>
  </w:style>
  <w:style w:type="character" w:styleId="af8">
    <w:name w:val="Strong"/>
    <w:basedOn w:val="a3"/>
    <w:uiPriority w:val="22"/>
    <w:qFormat/>
    <w:rsid w:val="00832D86"/>
    <w:rPr>
      <w:b/>
      <w:bCs/>
    </w:rPr>
  </w:style>
  <w:style w:type="paragraph" w:customStyle="1" w:styleId="bullet">
    <w:name w:val="bullet"/>
    <w:basedOn w:val="ae"/>
    <w:link w:val="bulletChar"/>
    <w:qFormat/>
    <w:rsid w:val="00832D86"/>
    <w:pPr>
      <w:widowControl w:val="0"/>
      <w:numPr>
        <w:numId w:val="8"/>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2"/>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4"/>
    <w:next w:val="a8"/>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4"/>
    <w:next w:val="a8"/>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4"/>
    <w:next w:val="a8"/>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들여쓰기"/>
    <w:basedOn w:val="a2"/>
    <w:qFormat/>
    <w:rsid w:val="0030601A"/>
    <w:pPr>
      <w:widowControl w:val="0"/>
      <w:numPr>
        <w:numId w:val="10"/>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paragraph" w:customStyle="1" w:styleId="summary">
    <w:name w:val="summary"/>
    <w:basedOn w:val="a1"/>
    <w:qFormat/>
    <w:rsid w:val="0030601A"/>
    <w:pPr>
      <w:numPr>
        <w:ilvl w:val="1"/>
      </w:numPr>
      <w:spacing w:after="180"/>
      <w:ind w:left="1440" w:hanging="360"/>
    </w:pPr>
  </w:style>
  <w:style w:type="character" w:customStyle="1" w:styleId="2Char">
    <w:name w:val="제목 2 Char"/>
    <w:aliases w:val="DO NOT USE_h2 Char,h2 Char,h21 Char,H2 Char,Head2A Char,2 Char,UNDERRUBRIK 1-2 Char"/>
    <w:basedOn w:val="a3"/>
    <w:link w:val="2"/>
    <w:rsid w:val="006E3771"/>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04815829">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3680550">
      <w:bodyDiv w:val="1"/>
      <w:marLeft w:val="0"/>
      <w:marRight w:val="0"/>
      <w:marTop w:val="0"/>
      <w:marBottom w:val="0"/>
      <w:divBdr>
        <w:top w:val="none" w:sz="0" w:space="0" w:color="auto"/>
        <w:left w:val="none" w:sz="0" w:space="0" w:color="auto"/>
        <w:bottom w:val="none" w:sz="0" w:space="0" w:color="auto"/>
        <w:right w:val="none" w:sz="0" w:space="0" w:color="auto"/>
      </w:divBdr>
      <w:divsChild>
        <w:div w:id="1029796681">
          <w:marLeft w:val="562"/>
          <w:marRight w:val="0"/>
          <w:marTop w:val="96"/>
          <w:marBottom w:val="0"/>
          <w:divBdr>
            <w:top w:val="none" w:sz="0" w:space="0" w:color="auto"/>
            <w:left w:val="none" w:sz="0" w:space="0" w:color="auto"/>
            <w:bottom w:val="none" w:sz="0" w:space="0" w:color="auto"/>
            <w:right w:val="none" w:sz="0" w:space="0" w:color="auto"/>
          </w:divBdr>
        </w:div>
        <w:div w:id="225990700">
          <w:marLeft w:val="562"/>
          <w:marRight w:val="0"/>
          <w:marTop w:val="96"/>
          <w:marBottom w:val="0"/>
          <w:divBdr>
            <w:top w:val="none" w:sz="0" w:space="0" w:color="auto"/>
            <w:left w:val="none" w:sz="0" w:space="0" w:color="auto"/>
            <w:bottom w:val="none" w:sz="0" w:space="0" w:color="auto"/>
            <w:right w:val="none" w:sz="0" w:space="0" w:color="auto"/>
          </w:divBdr>
        </w:div>
        <w:div w:id="1494487205">
          <w:marLeft w:val="1224"/>
          <w:marRight w:val="0"/>
          <w:marTop w:val="86"/>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046007">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8738433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8426389">
      <w:bodyDiv w:val="1"/>
      <w:marLeft w:val="0"/>
      <w:marRight w:val="0"/>
      <w:marTop w:val="0"/>
      <w:marBottom w:val="0"/>
      <w:divBdr>
        <w:top w:val="none" w:sz="0" w:space="0" w:color="auto"/>
        <w:left w:val="none" w:sz="0" w:space="0" w:color="auto"/>
        <w:bottom w:val="none" w:sz="0" w:space="0" w:color="auto"/>
        <w:right w:val="none" w:sz="0" w:space="0" w:color="auto"/>
      </w:divBdr>
      <w:divsChild>
        <w:div w:id="786698342">
          <w:marLeft w:val="1224"/>
          <w:marRight w:val="0"/>
          <w:marTop w:val="86"/>
          <w:marBottom w:val="0"/>
          <w:divBdr>
            <w:top w:val="none" w:sz="0" w:space="0" w:color="auto"/>
            <w:left w:val="none" w:sz="0" w:space="0" w:color="auto"/>
            <w:bottom w:val="none" w:sz="0" w:space="0" w:color="auto"/>
            <w:right w:val="none" w:sz="0" w:space="0" w:color="auto"/>
          </w:divBdr>
        </w:div>
        <w:div w:id="116880491">
          <w:marLeft w:val="1886"/>
          <w:marRight w:val="0"/>
          <w:marTop w:val="86"/>
          <w:marBottom w:val="0"/>
          <w:divBdr>
            <w:top w:val="none" w:sz="0" w:space="0" w:color="auto"/>
            <w:left w:val="none" w:sz="0" w:space="0" w:color="auto"/>
            <w:bottom w:val="none" w:sz="0" w:space="0" w:color="auto"/>
            <w:right w:val="none" w:sz="0" w:space="0" w:color="auto"/>
          </w:divBdr>
        </w:div>
        <w:div w:id="1716848400">
          <w:marLeft w:val="1886"/>
          <w:marRight w:val="0"/>
          <w:marTop w:val="86"/>
          <w:marBottom w:val="0"/>
          <w:divBdr>
            <w:top w:val="none" w:sz="0" w:space="0" w:color="auto"/>
            <w:left w:val="none" w:sz="0" w:space="0" w:color="auto"/>
            <w:bottom w:val="none" w:sz="0" w:space="0" w:color="auto"/>
            <w:right w:val="none" w:sz="0" w:space="0" w:color="auto"/>
          </w:divBdr>
        </w:div>
      </w:divsChild>
    </w:div>
    <w:div w:id="186151099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4357E7-43A4-428E-9F5B-3AC70354C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2799</Words>
  <Characters>15956</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18718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이성훈/선임연구원/차세대표준(연)5G표준Task(sunghoon29.lee@lge.com)</cp:lastModifiedBy>
  <cp:revision>3</cp:revision>
  <cp:lastPrinted>2016-05-13T07:55:00Z</cp:lastPrinted>
  <dcterms:created xsi:type="dcterms:W3CDTF">2021-05-12T01:58:00Z</dcterms:created>
  <dcterms:modified xsi:type="dcterms:W3CDTF">2021-05-12T01:59:00Z</dcterms:modified>
</cp:coreProperties>
</file>